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05D51D" w14:textId="0CDAE93B" w:rsidR="008F7F57" w:rsidRPr="008F7F57" w:rsidRDefault="008F7F57" w:rsidP="00A028F9">
      <w:pPr>
        <w:spacing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Objective:</w:t>
      </w:r>
    </w:p>
    <w:p w14:paraId="5BCDACEC" w14:textId="77777777" w:rsidR="008F7F57" w:rsidRPr="008F7F57" w:rsidRDefault="008F7F57" w:rsidP="00CB5FFA">
      <w:p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 xml:space="preserve">Detect </w:t>
      </w:r>
      <w:r w:rsidRPr="008F7F57">
        <w:rPr>
          <w:rFonts w:ascii="Arial" w:hAnsi="Arial" w:cs="Arial"/>
          <w:b/>
          <w:bCs/>
        </w:rPr>
        <w:t>high-confidence permafrost zones</w:t>
      </w:r>
      <w:r w:rsidRPr="008F7F57">
        <w:rPr>
          <w:rFonts w:ascii="Arial" w:hAnsi="Arial" w:cs="Arial"/>
        </w:rPr>
        <w:t xml:space="preserve"> using:</w:t>
      </w:r>
    </w:p>
    <w:p w14:paraId="7C6FCF71" w14:textId="77777777" w:rsidR="008F7F57" w:rsidRPr="008F7F57" w:rsidRDefault="008F7F57" w:rsidP="00CB5FFA">
      <w:pPr>
        <w:numPr>
          <w:ilvl w:val="0"/>
          <w:numId w:val="1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Satellite-derived thermal data (MODIS LST)</w:t>
      </w:r>
    </w:p>
    <w:p w14:paraId="68762FF6" w14:textId="77777777" w:rsidR="008F7F57" w:rsidRPr="008F7F57" w:rsidRDefault="008F7F57" w:rsidP="00CB5FFA">
      <w:pPr>
        <w:numPr>
          <w:ilvl w:val="0"/>
          <w:numId w:val="1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Vegetation/snow indicators (NDVI, NDSI)</w:t>
      </w:r>
    </w:p>
    <w:p w14:paraId="191AF1C5" w14:textId="77777777" w:rsidR="008F7F57" w:rsidRPr="008F7F57" w:rsidRDefault="008F7F57" w:rsidP="00CB5FFA">
      <w:pPr>
        <w:numPr>
          <w:ilvl w:val="0"/>
          <w:numId w:val="1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Terrain (DEM, slope, aspect)</w:t>
      </w:r>
    </w:p>
    <w:p w14:paraId="39B9E0A4" w14:textId="77777777" w:rsidR="008F7F57" w:rsidRPr="008F7F57" w:rsidRDefault="008F7F57" w:rsidP="00CB5FFA">
      <w:pPr>
        <w:numPr>
          <w:ilvl w:val="0"/>
          <w:numId w:val="1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Soil and climate parameters (bulk density, FDD, TDD)</w:t>
      </w:r>
    </w:p>
    <w:p w14:paraId="2AEBD7C2" w14:textId="77777777" w:rsidR="008F7F57" w:rsidRPr="008F7F57" w:rsidRDefault="008F7F57" w:rsidP="00CB5FFA">
      <w:pPr>
        <w:numPr>
          <w:ilvl w:val="0"/>
          <w:numId w:val="1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 xml:space="preserve">And then visualize the final </w:t>
      </w:r>
      <w:r w:rsidRPr="008F7F57">
        <w:rPr>
          <w:rFonts w:ascii="Arial" w:hAnsi="Arial" w:cs="Arial"/>
          <w:b/>
          <w:bCs/>
        </w:rPr>
        <w:t>permafrost probability map</w:t>
      </w:r>
      <w:r w:rsidRPr="008F7F57">
        <w:rPr>
          <w:rFonts w:ascii="Arial" w:hAnsi="Arial" w:cs="Arial"/>
        </w:rPr>
        <w:t xml:space="preserve"> with </w:t>
      </w:r>
      <w:r w:rsidRPr="008F7F57">
        <w:rPr>
          <w:rFonts w:ascii="Arial" w:hAnsi="Arial" w:cs="Arial"/>
          <w:b/>
          <w:bCs/>
        </w:rPr>
        <w:t>place names overlaid</w:t>
      </w:r>
    </w:p>
    <w:p w14:paraId="34C101B2" w14:textId="5BC84593" w:rsidR="008F7F57" w:rsidRPr="008F7F57" w:rsidRDefault="008F7F57" w:rsidP="00CB5FFA">
      <w:pPr>
        <w:spacing w:before="240" w:after="0" w:line="240" w:lineRule="auto"/>
        <w:rPr>
          <w:rFonts w:ascii="Arial" w:hAnsi="Arial" w:cs="Arial"/>
        </w:rPr>
      </w:pPr>
    </w:p>
    <w:p w14:paraId="6B6AE9CB" w14:textId="49DD1BD0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Step-by-Step Functionality:</w:t>
      </w:r>
    </w:p>
    <w:p w14:paraId="7F9812AB" w14:textId="77777777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1. Load Input Data</w:t>
      </w:r>
    </w:p>
    <w:p w14:paraId="08112921" w14:textId="77777777" w:rsidR="008F7F57" w:rsidRPr="008F7F57" w:rsidRDefault="008F7F57" w:rsidP="00CB5FFA">
      <w:pPr>
        <w:numPr>
          <w:ilvl w:val="0"/>
          <w:numId w:val="2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Reads raster files: DEM, LST, NDVI, Slope, NDSI, Soil properties, FDD, and TDD.</w:t>
      </w:r>
    </w:p>
    <w:p w14:paraId="156385F9" w14:textId="77777777" w:rsidR="008F7F57" w:rsidRPr="008F7F57" w:rsidRDefault="008F7F57" w:rsidP="00CB5FFA">
      <w:pPr>
        <w:numPr>
          <w:ilvl w:val="0"/>
          <w:numId w:val="2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Resamples them to a common spatial resolution and shape using the DEM as reference.</w:t>
      </w:r>
    </w:p>
    <w:p w14:paraId="261750AA" w14:textId="77777777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2. Clean FDD and TDD</w:t>
      </w:r>
    </w:p>
    <w:p w14:paraId="677E4DDE" w14:textId="77777777" w:rsidR="008F7F57" w:rsidRPr="008F7F57" w:rsidRDefault="008F7F57" w:rsidP="00CB5FFA">
      <w:pPr>
        <w:numPr>
          <w:ilvl w:val="0"/>
          <w:numId w:val="3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Ensures all invalid values (</w:t>
      </w:r>
      <w:proofErr w:type="spellStart"/>
      <w:r w:rsidRPr="008F7F57">
        <w:rPr>
          <w:rFonts w:ascii="Arial" w:hAnsi="Arial" w:cs="Arial"/>
        </w:rPr>
        <w:t>NaN</w:t>
      </w:r>
      <w:proofErr w:type="spellEnd"/>
      <w:r w:rsidRPr="008F7F57">
        <w:rPr>
          <w:rFonts w:ascii="Arial" w:hAnsi="Arial" w:cs="Arial"/>
        </w:rPr>
        <w:t>, inf, negative) are handled.</w:t>
      </w:r>
    </w:p>
    <w:p w14:paraId="737E1BC1" w14:textId="77777777" w:rsidR="008F7F57" w:rsidRPr="008F7F57" w:rsidRDefault="008F7F57" w:rsidP="00CB5FFA">
      <w:pPr>
        <w:numPr>
          <w:ilvl w:val="0"/>
          <w:numId w:val="3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Resizes if shapes don’t match.</w:t>
      </w:r>
    </w:p>
    <w:p w14:paraId="47FBC0B6" w14:textId="77777777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3. Estimate Soil Thermal Properties</w:t>
      </w:r>
    </w:p>
    <w:p w14:paraId="201CDADD" w14:textId="77777777" w:rsidR="008F7F57" w:rsidRPr="008F7F57" w:rsidRDefault="008F7F57" w:rsidP="00CB5FFA">
      <w:pPr>
        <w:numPr>
          <w:ilvl w:val="0"/>
          <w:numId w:val="4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Computes frozen (</w:t>
      </w:r>
      <w:proofErr w:type="spellStart"/>
      <w:r w:rsidRPr="008F7F57">
        <w:rPr>
          <w:rFonts w:ascii="Arial" w:hAnsi="Arial" w:cs="Arial"/>
        </w:rPr>
        <w:t>Kf</w:t>
      </w:r>
      <w:proofErr w:type="spellEnd"/>
      <w:r w:rsidRPr="008F7F57">
        <w:rPr>
          <w:rFonts w:ascii="Arial" w:hAnsi="Arial" w:cs="Arial"/>
        </w:rPr>
        <w:t>) and thawed (Kt) thermal conductivity using clay and bulk density.</w:t>
      </w:r>
    </w:p>
    <w:p w14:paraId="0E051479" w14:textId="77777777" w:rsidR="008F7F57" w:rsidRPr="008F7F57" w:rsidRDefault="008F7F57" w:rsidP="00CB5FFA">
      <w:pPr>
        <w:numPr>
          <w:ilvl w:val="0"/>
          <w:numId w:val="4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Clips them to realistic physical ranges.</w:t>
      </w:r>
    </w:p>
    <w:p w14:paraId="73EF24AB" w14:textId="77777777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4. Estimate n-factors</w:t>
      </w:r>
    </w:p>
    <w:p w14:paraId="385EB599" w14:textId="77777777" w:rsidR="008F7F57" w:rsidRPr="008F7F57" w:rsidRDefault="008F7F57" w:rsidP="00CB5FFA">
      <w:pPr>
        <w:numPr>
          <w:ilvl w:val="0"/>
          <w:numId w:val="5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Surface energy balance correction using NDVI and NDSI:</w:t>
      </w:r>
    </w:p>
    <w:p w14:paraId="246983A1" w14:textId="77777777" w:rsidR="008F7F57" w:rsidRPr="008F7F57" w:rsidRDefault="008F7F57" w:rsidP="00CB5FFA">
      <w:pPr>
        <w:numPr>
          <w:ilvl w:val="1"/>
          <w:numId w:val="5"/>
        </w:numPr>
        <w:spacing w:before="240" w:after="0" w:line="240" w:lineRule="auto"/>
        <w:rPr>
          <w:rFonts w:ascii="Arial" w:hAnsi="Arial" w:cs="Arial"/>
        </w:rPr>
      </w:pPr>
      <w:proofErr w:type="spellStart"/>
      <w:r w:rsidRPr="008F7F57">
        <w:rPr>
          <w:rFonts w:ascii="Arial" w:hAnsi="Arial" w:cs="Arial"/>
        </w:rPr>
        <w:t>nf</w:t>
      </w:r>
      <w:proofErr w:type="spellEnd"/>
      <w:r w:rsidRPr="008F7F57">
        <w:rPr>
          <w:rFonts w:ascii="Arial" w:hAnsi="Arial" w:cs="Arial"/>
        </w:rPr>
        <w:t xml:space="preserve"> for freezing</w:t>
      </w:r>
    </w:p>
    <w:p w14:paraId="7EEB712E" w14:textId="77777777" w:rsidR="008F7F57" w:rsidRPr="008F7F57" w:rsidRDefault="008F7F57" w:rsidP="00CB5FFA">
      <w:pPr>
        <w:numPr>
          <w:ilvl w:val="1"/>
          <w:numId w:val="5"/>
        </w:numPr>
        <w:spacing w:before="240" w:after="0" w:line="240" w:lineRule="auto"/>
        <w:rPr>
          <w:rFonts w:ascii="Arial" w:hAnsi="Arial" w:cs="Arial"/>
        </w:rPr>
      </w:pPr>
      <w:proofErr w:type="spellStart"/>
      <w:r w:rsidRPr="008F7F57">
        <w:rPr>
          <w:rFonts w:ascii="Arial" w:hAnsi="Arial" w:cs="Arial"/>
        </w:rPr>
        <w:t>nt</w:t>
      </w:r>
      <w:proofErr w:type="spellEnd"/>
      <w:r w:rsidRPr="008F7F57">
        <w:rPr>
          <w:rFonts w:ascii="Arial" w:hAnsi="Arial" w:cs="Arial"/>
        </w:rPr>
        <w:t xml:space="preserve"> for thawing</w:t>
      </w:r>
    </w:p>
    <w:p w14:paraId="2961ECAC" w14:textId="77777777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5. Compute TTOP (Temperature at the Top of Permafrost)</w:t>
      </w:r>
    </w:p>
    <w:p w14:paraId="33C02DF5" w14:textId="77777777" w:rsidR="00CB5FFA" w:rsidRPr="00CB5FFA" w:rsidRDefault="008F7F57" w:rsidP="00CB5FFA">
      <w:pPr>
        <w:spacing w:before="240" w:after="0" w:line="240" w:lineRule="auto"/>
        <w:jc w:val="center"/>
        <w:rPr>
          <w:rFonts w:ascii="Arial" w:hAnsi="Arial" w:cs="Arial"/>
        </w:rPr>
      </w:pPr>
      <w:r w:rsidRPr="00CB5FFA">
        <w:rPr>
          <w:rFonts w:ascii="Arial" w:hAnsi="Arial" w:cs="Arial"/>
          <w:noProof/>
        </w:rPr>
        <w:drawing>
          <wp:inline distT="0" distB="0" distL="0" distR="0" wp14:anchorId="230B5550" wp14:editId="04D492D1">
            <wp:extent cx="2838846" cy="485843"/>
            <wp:effectExtent l="0" t="0" r="0" b="9525"/>
            <wp:docPr id="1930937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378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2B21" w14:textId="6B8B8D95" w:rsidR="008F7F57" w:rsidRPr="008F7F57" w:rsidRDefault="00CB5FFA" w:rsidP="00CB5FFA">
      <w:pPr>
        <w:spacing w:before="240" w:after="0" w:line="240" w:lineRule="auto"/>
        <w:rPr>
          <w:rFonts w:ascii="Arial" w:hAnsi="Arial" w:cs="Arial"/>
        </w:rPr>
      </w:pPr>
      <w:r w:rsidRPr="00CB5FFA">
        <w:rPr>
          <w:rFonts w:ascii="Arial" w:hAnsi="Arial" w:cs="Arial"/>
        </w:rPr>
        <w:t>W</w:t>
      </w:r>
      <w:r w:rsidR="008F7F57" w:rsidRPr="008F7F57">
        <w:rPr>
          <w:rFonts w:ascii="Arial" w:hAnsi="Arial" w:cs="Arial"/>
        </w:rPr>
        <w:t>here MAAT is approximated from LST.</w:t>
      </w:r>
    </w:p>
    <w:p w14:paraId="60D8D8EE" w14:textId="77777777" w:rsidR="00CB5FFA" w:rsidRDefault="00CB5FFA" w:rsidP="00CB5FFA">
      <w:pPr>
        <w:spacing w:before="240" w:after="0" w:line="240" w:lineRule="auto"/>
        <w:rPr>
          <w:rFonts w:ascii="Arial" w:hAnsi="Arial" w:cs="Arial"/>
          <w:b/>
          <w:bCs/>
        </w:rPr>
      </w:pPr>
    </w:p>
    <w:p w14:paraId="0D5C40DF" w14:textId="0CC446B2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lastRenderedPageBreak/>
        <w:t>6. Compute ALT (Active Layer Thickness)</w:t>
      </w:r>
    </w:p>
    <w:p w14:paraId="0FFB9F82" w14:textId="77777777" w:rsidR="008F7F57" w:rsidRPr="00CB5FFA" w:rsidRDefault="008F7F57" w:rsidP="00CB5FFA">
      <w:pPr>
        <w:spacing w:before="240" w:after="0" w:line="240" w:lineRule="auto"/>
        <w:jc w:val="center"/>
        <w:rPr>
          <w:rFonts w:ascii="Arial" w:hAnsi="Arial" w:cs="Arial"/>
        </w:rPr>
      </w:pPr>
      <w:r w:rsidRPr="00CB5FFA">
        <w:rPr>
          <w:rFonts w:ascii="Arial" w:hAnsi="Arial" w:cs="Arial"/>
          <w:noProof/>
        </w:rPr>
        <w:drawing>
          <wp:inline distT="0" distB="0" distL="0" distR="0" wp14:anchorId="50F96398" wp14:editId="0A6EAE17">
            <wp:extent cx="1695687" cy="714475"/>
            <wp:effectExtent l="0" t="0" r="0" b="9525"/>
            <wp:docPr id="19177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68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4E8F" w14:textId="43230782" w:rsidR="008F7F57" w:rsidRPr="008F7F57" w:rsidRDefault="008F7F57" w:rsidP="00A028F9">
      <w:pPr>
        <w:spacing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Where:</w:t>
      </w:r>
    </w:p>
    <w:p w14:paraId="123D8032" w14:textId="77777777" w:rsidR="008F7F57" w:rsidRPr="008F7F57" w:rsidRDefault="008F7F57" w:rsidP="00CB5FFA">
      <w:pPr>
        <w:numPr>
          <w:ilvl w:val="0"/>
          <w:numId w:val="6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k = average thermal conductivity</w:t>
      </w:r>
    </w:p>
    <w:p w14:paraId="5C6BB323" w14:textId="77777777" w:rsidR="008F7F57" w:rsidRPr="008F7F57" w:rsidRDefault="008F7F57" w:rsidP="00CB5FFA">
      <w:pPr>
        <w:numPr>
          <w:ilvl w:val="0"/>
          <w:numId w:val="6"/>
        </w:numPr>
        <w:spacing w:before="240" w:after="0" w:line="240" w:lineRule="auto"/>
        <w:rPr>
          <w:rFonts w:ascii="Arial" w:hAnsi="Arial" w:cs="Arial"/>
        </w:rPr>
      </w:pPr>
      <w:proofErr w:type="spellStart"/>
      <w:r w:rsidRPr="008F7F57">
        <w:rPr>
          <w:rFonts w:ascii="Arial" w:hAnsi="Arial" w:cs="Arial"/>
        </w:rPr>
        <w:t>Lf</w:t>
      </w:r>
      <w:proofErr w:type="spellEnd"/>
      <w:r w:rsidRPr="008F7F57">
        <w:rPr>
          <w:rFonts w:ascii="Arial" w:hAnsi="Arial" w:cs="Arial"/>
        </w:rPr>
        <w:t xml:space="preserve"> = latent heat of fusion of water</w:t>
      </w:r>
    </w:p>
    <w:p w14:paraId="2AC42FAA" w14:textId="77777777" w:rsidR="008F7F57" w:rsidRPr="008F7F57" w:rsidRDefault="008F7F57" w:rsidP="00CB5FFA">
      <w:pPr>
        <w:numPr>
          <w:ilvl w:val="0"/>
          <w:numId w:val="6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ρ = soil density</w:t>
      </w:r>
    </w:p>
    <w:p w14:paraId="43656074" w14:textId="77777777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7. Classify High Confidence Permafrost Zones</w:t>
      </w:r>
    </w:p>
    <w:p w14:paraId="233217DC" w14:textId="77777777" w:rsidR="008F7F57" w:rsidRPr="008F7F57" w:rsidRDefault="008F7F57" w:rsidP="00CB5FFA">
      <w:pPr>
        <w:numPr>
          <w:ilvl w:val="0"/>
          <w:numId w:val="7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Zones where ALT &lt; 1.5 m are marked as permafrost.</w:t>
      </w:r>
    </w:p>
    <w:p w14:paraId="53CA24F8" w14:textId="77777777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8. Compute Final Permafrost Probability</w:t>
      </w:r>
    </w:p>
    <w:p w14:paraId="0CF913F7" w14:textId="77777777" w:rsidR="008F7F57" w:rsidRPr="008F7F57" w:rsidRDefault="008F7F57" w:rsidP="00CB5FFA">
      <w:p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Combines three models:</w:t>
      </w:r>
    </w:p>
    <w:p w14:paraId="70EDD085" w14:textId="24FE77F9" w:rsidR="008F7F57" w:rsidRPr="008F7F57" w:rsidRDefault="00CB5FFA" w:rsidP="00CB5FFA">
      <w:pPr>
        <w:spacing w:before="240" w:after="0" w:line="240" w:lineRule="auto"/>
        <w:rPr>
          <w:rFonts w:ascii="Arial" w:hAnsi="Arial" w:cs="Arial"/>
        </w:rPr>
      </w:pPr>
      <w:r w:rsidRPr="00CB5FFA">
        <w:rPr>
          <w:rFonts w:ascii="Arial" w:hAnsi="Arial" w:cs="Arial"/>
          <w:noProof/>
        </w:rPr>
        <w:drawing>
          <wp:inline distT="0" distB="0" distL="0" distR="0" wp14:anchorId="397E65B4" wp14:editId="41108309">
            <wp:extent cx="5449060" cy="638264"/>
            <wp:effectExtent l="0" t="0" r="0" b="9525"/>
            <wp:docPr id="799767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679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6B42" w14:textId="1B5AB837" w:rsidR="008F7F57" w:rsidRPr="008F7F57" w:rsidRDefault="00CB5FFA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CB5FFA">
        <w:rPr>
          <w:rFonts w:ascii="Arial" w:hAnsi="Arial" w:cs="Arial"/>
          <w:b/>
          <w:bCs/>
        </w:rPr>
        <w:t>9</w:t>
      </w:r>
      <w:r w:rsidR="008F7F57" w:rsidRPr="008F7F57">
        <w:rPr>
          <w:rFonts w:ascii="Arial" w:hAnsi="Arial" w:cs="Arial"/>
          <w:b/>
          <w:bCs/>
        </w:rPr>
        <w:t>. Export Outputs</w:t>
      </w:r>
    </w:p>
    <w:p w14:paraId="43D0C760" w14:textId="77777777" w:rsidR="008F7F57" w:rsidRPr="008F7F57" w:rsidRDefault="008F7F57" w:rsidP="00CB5FFA">
      <w:pPr>
        <w:numPr>
          <w:ilvl w:val="0"/>
          <w:numId w:val="9"/>
        </w:numPr>
        <w:spacing w:before="240" w:after="0" w:line="240" w:lineRule="auto"/>
        <w:rPr>
          <w:rFonts w:ascii="Arial" w:hAnsi="Arial" w:cs="Arial"/>
        </w:rPr>
      </w:pPr>
      <w:proofErr w:type="spellStart"/>
      <w:r w:rsidRPr="008F7F57">
        <w:rPr>
          <w:rFonts w:ascii="Arial" w:hAnsi="Arial" w:cs="Arial"/>
        </w:rPr>
        <w:t>ALT.tif</w:t>
      </w:r>
      <w:proofErr w:type="spellEnd"/>
      <w:r w:rsidRPr="008F7F57">
        <w:rPr>
          <w:rFonts w:ascii="Arial" w:hAnsi="Arial" w:cs="Arial"/>
        </w:rPr>
        <w:t>: Estimated active layer thickness</w:t>
      </w:r>
    </w:p>
    <w:p w14:paraId="3B7D8637" w14:textId="77777777" w:rsidR="008F7F57" w:rsidRPr="008F7F57" w:rsidRDefault="008F7F57" w:rsidP="00CB5FFA">
      <w:pPr>
        <w:numPr>
          <w:ilvl w:val="0"/>
          <w:numId w:val="9"/>
        </w:numPr>
        <w:spacing w:before="240" w:after="0" w:line="240" w:lineRule="auto"/>
        <w:rPr>
          <w:rFonts w:ascii="Arial" w:hAnsi="Arial" w:cs="Arial"/>
        </w:rPr>
      </w:pPr>
      <w:proofErr w:type="spellStart"/>
      <w:r w:rsidRPr="008F7F57">
        <w:rPr>
          <w:rFonts w:ascii="Arial" w:hAnsi="Arial" w:cs="Arial"/>
        </w:rPr>
        <w:t>Permafrost_Probability.tif</w:t>
      </w:r>
      <w:proofErr w:type="spellEnd"/>
      <w:r w:rsidRPr="008F7F57">
        <w:rPr>
          <w:rFonts w:ascii="Arial" w:hAnsi="Arial" w:cs="Arial"/>
        </w:rPr>
        <w:t>: Final combined permafrost probability map</w:t>
      </w:r>
    </w:p>
    <w:p w14:paraId="5992CBBD" w14:textId="77777777" w:rsidR="008F7F57" w:rsidRPr="008F7F57" w:rsidRDefault="008F7F57" w:rsidP="00CB5FFA">
      <w:pPr>
        <w:numPr>
          <w:ilvl w:val="0"/>
          <w:numId w:val="9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PermafrostZone_ALT_lt_1_5.tif: Binary mask of high-confidence permafrost</w:t>
      </w:r>
    </w:p>
    <w:p w14:paraId="6F9EF0BE" w14:textId="77777777" w:rsidR="008F7F57" w:rsidRPr="008F7F57" w:rsidRDefault="00000000" w:rsidP="00CB5FFA">
      <w:pPr>
        <w:spacing w:before="240" w:after="0" w:line="240" w:lineRule="auto"/>
        <w:rPr>
          <w:rFonts w:ascii="Arial" w:hAnsi="Arial" w:cs="Arial"/>
        </w:rPr>
      </w:pPr>
      <w:r>
        <w:rPr>
          <w:rFonts w:ascii="Arial" w:hAnsi="Arial" w:cs="Arial"/>
        </w:rPr>
        <w:pict w14:anchorId="2D5AFB61">
          <v:rect id="_x0000_i1025" style="width:0;height:1.5pt" o:hralign="center" o:hrstd="t" o:hr="t" fillcolor="#a0a0a0" stroked="f"/>
        </w:pict>
      </w:r>
    </w:p>
    <w:p w14:paraId="5F12AA29" w14:textId="71B4C3CA" w:rsidR="008F7F57" w:rsidRPr="008F7F57" w:rsidRDefault="00CB5FFA" w:rsidP="00CB5FFA">
      <w:pPr>
        <w:spacing w:before="240" w:after="0" w:line="240" w:lineRule="auto"/>
        <w:rPr>
          <w:rFonts w:ascii="Arial" w:hAnsi="Arial" w:cs="Arial"/>
        </w:rPr>
      </w:pPr>
      <w:r w:rsidRPr="00CB5FFA">
        <w:rPr>
          <w:rFonts w:ascii="Arial" w:hAnsi="Arial" w:cs="Arial"/>
        </w:rPr>
        <w:t>References:</w:t>
      </w:r>
    </w:p>
    <w:p w14:paraId="6A16C72D" w14:textId="2B3BC207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 xml:space="preserve"> 1. TTOP (Temperature at the Top of Permafrost) Equation</w:t>
      </w:r>
    </w:p>
    <w:p w14:paraId="24D62CF1" w14:textId="77777777" w:rsidR="00CB5FFA" w:rsidRPr="00CB5FFA" w:rsidRDefault="00CB5FFA" w:rsidP="00CB5FFA">
      <w:pPr>
        <w:spacing w:before="240" w:after="0" w:line="240" w:lineRule="auto"/>
        <w:jc w:val="center"/>
        <w:rPr>
          <w:rFonts w:ascii="Arial" w:hAnsi="Arial" w:cs="Arial"/>
          <w:b/>
          <w:bCs/>
        </w:rPr>
      </w:pPr>
      <w:r w:rsidRPr="00CB5FFA">
        <w:rPr>
          <w:rFonts w:ascii="Arial" w:hAnsi="Arial" w:cs="Arial"/>
          <w:noProof/>
        </w:rPr>
        <w:drawing>
          <wp:inline distT="0" distB="0" distL="0" distR="0" wp14:anchorId="5C013671" wp14:editId="35926910">
            <wp:extent cx="2838846" cy="485843"/>
            <wp:effectExtent l="0" t="0" r="0" b="9525"/>
            <wp:docPr id="60999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3784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83F14" w14:textId="6A50478F" w:rsidR="008F7F57" w:rsidRPr="008F7F57" w:rsidRDefault="008F7F57" w:rsidP="00CB5FFA">
      <w:p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  <w:b/>
          <w:bCs/>
        </w:rPr>
        <w:t>Reference:</w:t>
      </w:r>
    </w:p>
    <w:p w14:paraId="75C8D0B5" w14:textId="77777777" w:rsidR="008F7F57" w:rsidRPr="008F7F57" w:rsidRDefault="008F7F57" w:rsidP="00CB5FFA">
      <w:pPr>
        <w:numPr>
          <w:ilvl w:val="0"/>
          <w:numId w:val="12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  <w:b/>
          <w:bCs/>
        </w:rPr>
        <w:t>Smith and Riseborough (2002)</w:t>
      </w:r>
      <w:r w:rsidRPr="008F7F57">
        <w:rPr>
          <w:rFonts w:ascii="Arial" w:hAnsi="Arial" w:cs="Arial"/>
        </w:rPr>
        <w:t xml:space="preserve">. </w:t>
      </w:r>
      <w:r w:rsidRPr="008F7F57">
        <w:rPr>
          <w:rFonts w:ascii="Arial" w:hAnsi="Arial" w:cs="Arial"/>
          <w:i/>
          <w:iCs/>
        </w:rPr>
        <w:t>“Climate and the limits of permafrost: a zonal analysis.”</w:t>
      </w:r>
      <w:r w:rsidRPr="008F7F57">
        <w:rPr>
          <w:rFonts w:ascii="Arial" w:hAnsi="Arial" w:cs="Arial"/>
        </w:rPr>
        <w:t xml:space="preserve"> Permafrost and Periglacial Processes.</w:t>
      </w:r>
    </w:p>
    <w:p w14:paraId="33FBA611" w14:textId="77777777" w:rsidR="008F7F57" w:rsidRPr="008F7F57" w:rsidRDefault="008F7F57" w:rsidP="00CB5FFA">
      <w:pPr>
        <w:numPr>
          <w:ilvl w:val="0"/>
          <w:numId w:val="12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 xml:space="preserve">This equation relates </w:t>
      </w:r>
      <w:r w:rsidRPr="008F7F57">
        <w:rPr>
          <w:rFonts w:ascii="Arial" w:hAnsi="Arial" w:cs="Arial"/>
          <w:b/>
          <w:bCs/>
        </w:rPr>
        <w:t>Mean Annual Air Temperature (MAAT)</w:t>
      </w:r>
      <w:r w:rsidRPr="008F7F57">
        <w:rPr>
          <w:rFonts w:ascii="Arial" w:hAnsi="Arial" w:cs="Arial"/>
        </w:rPr>
        <w:t xml:space="preserve">, </w:t>
      </w:r>
      <w:r w:rsidRPr="008F7F57">
        <w:rPr>
          <w:rFonts w:ascii="Arial" w:hAnsi="Arial" w:cs="Arial"/>
          <w:b/>
          <w:bCs/>
        </w:rPr>
        <w:t>thermal conductivities</w:t>
      </w:r>
      <w:r w:rsidRPr="008F7F57">
        <w:rPr>
          <w:rFonts w:ascii="Arial" w:hAnsi="Arial" w:cs="Arial"/>
        </w:rPr>
        <w:t xml:space="preserve"> of soil, and </w:t>
      </w:r>
      <w:r w:rsidRPr="008F7F57">
        <w:rPr>
          <w:rFonts w:ascii="Arial" w:hAnsi="Arial" w:cs="Arial"/>
          <w:b/>
          <w:bCs/>
        </w:rPr>
        <w:t>n-factors</w:t>
      </w:r>
      <w:r w:rsidRPr="008F7F57">
        <w:rPr>
          <w:rFonts w:ascii="Arial" w:hAnsi="Arial" w:cs="Arial"/>
        </w:rPr>
        <w:t xml:space="preserve"> to estimate the temperature at the top of permafrost.</w:t>
      </w:r>
    </w:p>
    <w:p w14:paraId="6253F653" w14:textId="77777777" w:rsidR="00A028F9" w:rsidRDefault="00A028F9" w:rsidP="00CB5FFA">
      <w:pPr>
        <w:spacing w:before="240" w:after="0" w:line="240" w:lineRule="auto"/>
        <w:rPr>
          <w:rFonts w:ascii="Arial" w:hAnsi="Arial" w:cs="Arial"/>
          <w:b/>
          <w:bCs/>
        </w:rPr>
      </w:pPr>
    </w:p>
    <w:p w14:paraId="2BD8DB8B" w14:textId="7EDC3E6E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lastRenderedPageBreak/>
        <w:t>2. Active Layer Thickness (ALT) Equation</w:t>
      </w:r>
    </w:p>
    <w:p w14:paraId="273124FF" w14:textId="77777777" w:rsidR="00CB5FFA" w:rsidRPr="00CB5FFA" w:rsidRDefault="00CB5FFA" w:rsidP="00A028F9">
      <w:pPr>
        <w:spacing w:after="0" w:line="240" w:lineRule="auto"/>
        <w:jc w:val="center"/>
        <w:rPr>
          <w:rFonts w:ascii="Arial" w:hAnsi="Arial" w:cs="Arial"/>
          <w:b/>
          <w:bCs/>
        </w:rPr>
      </w:pPr>
      <w:r w:rsidRPr="00CB5FFA">
        <w:rPr>
          <w:rFonts w:ascii="Arial" w:hAnsi="Arial" w:cs="Arial"/>
          <w:noProof/>
        </w:rPr>
        <w:drawing>
          <wp:inline distT="0" distB="0" distL="0" distR="0" wp14:anchorId="0AFA3DA1" wp14:editId="59126E9C">
            <wp:extent cx="1495425" cy="630095"/>
            <wp:effectExtent l="0" t="0" r="0" b="0"/>
            <wp:docPr id="76527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68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02704" cy="63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CC36" w14:textId="599794B7" w:rsidR="008F7F57" w:rsidRPr="008F7F57" w:rsidRDefault="008F7F57" w:rsidP="00A028F9">
      <w:pPr>
        <w:spacing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  <w:b/>
          <w:bCs/>
        </w:rPr>
        <w:t>Reference:</w:t>
      </w:r>
    </w:p>
    <w:p w14:paraId="52021E8A" w14:textId="77777777" w:rsidR="008F7F57" w:rsidRPr="008F7F57" w:rsidRDefault="008F7F57" w:rsidP="00CB5FFA">
      <w:pPr>
        <w:numPr>
          <w:ilvl w:val="0"/>
          <w:numId w:val="13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  <w:b/>
          <w:bCs/>
        </w:rPr>
        <w:t>Lunardini (1981)</w:t>
      </w:r>
      <w:r w:rsidRPr="008F7F57">
        <w:rPr>
          <w:rFonts w:ascii="Arial" w:hAnsi="Arial" w:cs="Arial"/>
        </w:rPr>
        <w:t xml:space="preserve">. </w:t>
      </w:r>
      <w:r w:rsidRPr="008F7F57">
        <w:rPr>
          <w:rFonts w:ascii="Arial" w:hAnsi="Arial" w:cs="Arial"/>
          <w:i/>
          <w:iCs/>
        </w:rPr>
        <w:t>“Heat Transfer in Cold Climates.”</w:t>
      </w:r>
    </w:p>
    <w:p w14:paraId="365A75B1" w14:textId="77777777" w:rsidR="008F7F57" w:rsidRPr="008F7F57" w:rsidRDefault="008F7F57" w:rsidP="00CB5FFA">
      <w:pPr>
        <w:numPr>
          <w:ilvl w:val="0"/>
          <w:numId w:val="13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 xml:space="preserve">This is based on the </w:t>
      </w:r>
      <w:r w:rsidRPr="008F7F57">
        <w:rPr>
          <w:rFonts w:ascii="Arial" w:hAnsi="Arial" w:cs="Arial"/>
          <w:b/>
          <w:bCs/>
        </w:rPr>
        <w:t>Stefan equation</w:t>
      </w:r>
      <w:r w:rsidRPr="008F7F57">
        <w:rPr>
          <w:rFonts w:ascii="Arial" w:hAnsi="Arial" w:cs="Arial"/>
        </w:rPr>
        <w:t>, which estimates the depth of seasonal thaw in frozen ground using:</w:t>
      </w:r>
    </w:p>
    <w:p w14:paraId="4761CDCF" w14:textId="77777777" w:rsidR="008F7F57" w:rsidRPr="008F7F57" w:rsidRDefault="008F7F57" w:rsidP="00CB5FFA">
      <w:pPr>
        <w:numPr>
          <w:ilvl w:val="1"/>
          <w:numId w:val="13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Thermal conductivity k</w:t>
      </w:r>
    </w:p>
    <w:p w14:paraId="0E21551F" w14:textId="77777777" w:rsidR="008F7F57" w:rsidRPr="008F7F57" w:rsidRDefault="008F7F57" w:rsidP="00CB5FFA">
      <w:pPr>
        <w:numPr>
          <w:ilvl w:val="1"/>
          <w:numId w:val="13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Freeze Degree Days (FDD)</w:t>
      </w:r>
    </w:p>
    <w:p w14:paraId="2FCB2E5A" w14:textId="77777777" w:rsidR="008F7F57" w:rsidRPr="008F7F57" w:rsidRDefault="008F7F57" w:rsidP="00CB5FFA">
      <w:pPr>
        <w:numPr>
          <w:ilvl w:val="1"/>
          <w:numId w:val="13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Soil density ρ</w:t>
      </w:r>
    </w:p>
    <w:p w14:paraId="20BDECFE" w14:textId="77777777" w:rsidR="008F7F57" w:rsidRPr="008F7F57" w:rsidRDefault="008F7F57" w:rsidP="00CB5FFA">
      <w:pPr>
        <w:numPr>
          <w:ilvl w:val="1"/>
          <w:numId w:val="13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 xml:space="preserve">Latent heat of fusion </w:t>
      </w:r>
      <w:proofErr w:type="spellStart"/>
      <w:r w:rsidRPr="008F7F57">
        <w:rPr>
          <w:rFonts w:ascii="Arial" w:hAnsi="Arial" w:cs="Arial"/>
        </w:rPr>
        <w:t>L_f</w:t>
      </w:r>
      <w:proofErr w:type="spellEnd"/>
    </w:p>
    <w:p w14:paraId="07B8657A" w14:textId="7DD3644A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3. Thermal Conductivity Estimation (</w:t>
      </w:r>
      <w:proofErr w:type="spellStart"/>
      <w:r w:rsidRPr="008F7F57">
        <w:rPr>
          <w:rFonts w:ascii="Arial" w:hAnsi="Arial" w:cs="Arial"/>
          <w:b/>
          <w:bCs/>
        </w:rPr>
        <w:t>Kf</w:t>
      </w:r>
      <w:proofErr w:type="spellEnd"/>
      <w:r w:rsidRPr="008F7F57">
        <w:rPr>
          <w:rFonts w:ascii="Arial" w:hAnsi="Arial" w:cs="Arial"/>
          <w:b/>
          <w:bCs/>
        </w:rPr>
        <w:t>, Kt)</w:t>
      </w:r>
    </w:p>
    <w:p w14:paraId="4EFC9B2E" w14:textId="77777777" w:rsidR="00CB5FFA" w:rsidRPr="00CB5FFA" w:rsidRDefault="00CB5FFA" w:rsidP="00A028F9">
      <w:pPr>
        <w:spacing w:after="0" w:line="240" w:lineRule="auto"/>
        <w:jc w:val="center"/>
        <w:rPr>
          <w:rFonts w:ascii="Arial" w:hAnsi="Arial" w:cs="Arial"/>
          <w:b/>
          <w:bCs/>
        </w:rPr>
      </w:pPr>
      <w:r w:rsidRPr="00CB5FFA">
        <w:rPr>
          <w:rFonts w:ascii="Arial" w:hAnsi="Arial" w:cs="Arial"/>
          <w:noProof/>
        </w:rPr>
        <w:drawing>
          <wp:inline distT="0" distB="0" distL="0" distR="0" wp14:anchorId="39D25C27" wp14:editId="6B27B8BA">
            <wp:extent cx="2924175" cy="1057680"/>
            <wp:effectExtent l="0" t="0" r="0" b="9525"/>
            <wp:docPr id="101201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181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34749" cy="106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7B33" w14:textId="0B942FDB" w:rsidR="008F7F57" w:rsidRPr="008F7F57" w:rsidRDefault="008F7F57" w:rsidP="00CB5FFA">
      <w:p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  <w:b/>
          <w:bCs/>
        </w:rPr>
        <w:t>Reference:</w:t>
      </w:r>
    </w:p>
    <w:p w14:paraId="7C742439" w14:textId="77777777" w:rsidR="008F7F57" w:rsidRPr="008F7F57" w:rsidRDefault="008F7F57" w:rsidP="00CB5FFA">
      <w:pPr>
        <w:numPr>
          <w:ilvl w:val="0"/>
          <w:numId w:val="14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 xml:space="preserve">Modified from empirical formulations by </w:t>
      </w:r>
      <w:r w:rsidRPr="008F7F57">
        <w:rPr>
          <w:rFonts w:ascii="Arial" w:hAnsi="Arial" w:cs="Arial"/>
          <w:b/>
          <w:bCs/>
        </w:rPr>
        <w:t>Zhang et al. (2008)</w:t>
      </w:r>
      <w:r w:rsidRPr="008F7F57">
        <w:rPr>
          <w:rFonts w:ascii="Arial" w:hAnsi="Arial" w:cs="Arial"/>
        </w:rPr>
        <w:t xml:space="preserve"> and </w:t>
      </w:r>
      <w:r w:rsidRPr="008F7F57">
        <w:rPr>
          <w:rFonts w:ascii="Arial" w:hAnsi="Arial" w:cs="Arial"/>
          <w:b/>
          <w:bCs/>
        </w:rPr>
        <w:t>Riseborough et al. (2008)</w:t>
      </w:r>
    </w:p>
    <w:p w14:paraId="0E9E909A" w14:textId="77777777" w:rsidR="008F7F57" w:rsidRPr="008F7F57" w:rsidRDefault="008F7F57" w:rsidP="00CB5FFA">
      <w:pPr>
        <w:numPr>
          <w:ilvl w:val="0"/>
          <w:numId w:val="14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 xml:space="preserve">These equations approximate frozen and thawed soil conductivity using bulk density and clay content, which are key factors influencing soil thermal </w:t>
      </w:r>
      <w:proofErr w:type="spellStart"/>
      <w:r w:rsidRPr="008F7F57">
        <w:rPr>
          <w:rFonts w:ascii="Arial" w:hAnsi="Arial" w:cs="Arial"/>
        </w:rPr>
        <w:t>behavior</w:t>
      </w:r>
      <w:proofErr w:type="spellEnd"/>
      <w:r w:rsidRPr="008F7F57">
        <w:rPr>
          <w:rFonts w:ascii="Arial" w:hAnsi="Arial" w:cs="Arial"/>
        </w:rPr>
        <w:t>.</w:t>
      </w:r>
    </w:p>
    <w:p w14:paraId="41FF55B3" w14:textId="7DFFDCD8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4. n-Factor Estimation</w:t>
      </w:r>
    </w:p>
    <w:p w14:paraId="2FD8FDDF" w14:textId="77777777" w:rsidR="00CB5FFA" w:rsidRPr="00CB5FFA" w:rsidRDefault="00CB5FFA" w:rsidP="00A028F9">
      <w:pPr>
        <w:spacing w:after="0" w:line="240" w:lineRule="auto"/>
        <w:ind w:left="720"/>
        <w:jc w:val="center"/>
        <w:rPr>
          <w:rFonts w:ascii="Arial" w:hAnsi="Arial" w:cs="Arial"/>
        </w:rPr>
      </w:pPr>
      <w:proofErr w:type="spellStart"/>
      <w:r w:rsidRPr="00CB5FFA">
        <w:rPr>
          <w:rFonts w:ascii="Arial" w:hAnsi="Arial" w:cs="Arial"/>
        </w:rPr>
        <w:t>nf</w:t>
      </w:r>
      <w:proofErr w:type="spellEnd"/>
      <w:r w:rsidRPr="00CB5FFA">
        <w:rPr>
          <w:rFonts w:ascii="Arial" w:hAnsi="Arial" w:cs="Arial"/>
        </w:rPr>
        <w:t xml:space="preserve"> = </w:t>
      </w:r>
      <w:proofErr w:type="spellStart"/>
      <w:proofErr w:type="gramStart"/>
      <w:r w:rsidRPr="00CB5FFA">
        <w:rPr>
          <w:rFonts w:ascii="Arial" w:hAnsi="Arial" w:cs="Arial"/>
        </w:rPr>
        <w:t>np.where</w:t>
      </w:r>
      <w:proofErr w:type="spellEnd"/>
      <w:proofErr w:type="gramEnd"/>
      <w:r w:rsidRPr="00CB5FFA">
        <w:rPr>
          <w:rFonts w:ascii="Arial" w:hAnsi="Arial" w:cs="Arial"/>
        </w:rPr>
        <w:t>(NDVI &gt; 0.2, 0.7, 0.5)</w:t>
      </w:r>
    </w:p>
    <w:p w14:paraId="55083939" w14:textId="77777777" w:rsidR="00CB5FFA" w:rsidRPr="00CB5FFA" w:rsidRDefault="00CB5FFA" w:rsidP="00A028F9">
      <w:pPr>
        <w:spacing w:after="0" w:line="240" w:lineRule="auto"/>
        <w:ind w:left="720"/>
        <w:jc w:val="center"/>
        <w:rPr>
          <w:rFonts w:ascii="Arial" w:hAnsi="Arial" w:cs="Arial"/>
        </w:rPr>
      </w:pPr>
      <w:proofErr w:type="spellStart"/>
      <w:r w:rsidRPr="00CB5FFA">
        <w:rPr>
          <w:rFonts w:ascii="Arial" w:hAnsi="Arial" w:cs="Arial"/>
        </w:rPr>
        <w:t>nt</w:t>
      </w:r>
      <w:proofErr w:type="spellEnd"/>
      <w:r w:rsidRPr="00CB5FFA">
        <w:rPr>
          <w:rFonts w:ascii="Arial" w:hAnsi="Arial" w:cs="Arial"/>
        </w:rPr>
        <w:t xml:space="preserve"> = </w:t>
      </w:r>
      <w:proofErr w:type="spellStart"/>
      <w:proofErr w:type="gramStart"/>
      <w:r w:rsidRPr="00CB5FFA">
        <w:rPr>
          <w:rFonts w:ascii="Arial" w:hAnsi="Arial" w:cs="Arial"/>
        </w:rPr>
        <w:t>np.where</w:t>
      </w:r>
      <w:proofErr w:type="spellEnd"/>
      <w:proofErr w:type="gramEnd"/>
      <w:r w:rsidRPr="00CB5FFA">
        <w:rPr>
          <w:rFonts w:ascii="Arial" w:hAnsi="Arial" w:cs="Arial"/>
        </w:rPr>
        <w:t>(NDSI &gt; 0.3, 0.6, 0.9)</w:t>
      </w:r>
    </w:p>
    <w:p w14:paraId="2E999BBA" w14:textId="60025874" w:rsidR="008F7F57" w:rsidRPr="008F7F57" w:rsidRDefault="008F7F57" w:rsidP="00CB5FFA">
      <w:p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  <w:b/>
          <w:bCs/>
        </w:rPr>
        <w:t>Reference:</w:t>
      </w:r>
    </w:p>
    <w:p w14:paraId="55F7FFCB" w14:textId="77777777" w:rsidR="008F7F57" w:rsidRPr="008F7F57" w:rsidRDefault="008F7F57" w:rsidP="00CB5FFA">
      <w:pPr>
        <w:numPr>
          <w:ilvl w:val="0"/>
          <w:numId w:val="15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  <w:b/>
          <w:bCs/>
          <w:lang w:val="nn-NO"/>
        </w:rPr>
        <w:t>Klene et al. (2001)</w:t>
      </w:r>
      <w:r w:rsidRPr="008F7F57">
        <w:rPr>
          <w:rFonts w:ascii="Arial" w:hAnsi="Arial" w:cs="Arial"/>
          <w:lang w:val="nn-NO"/>
        </w:rPr>
        <w:t xml:space="preserve">; </w:t>
      </w:r>
      <w:r w:rsidRPr="008F7F57">
        <w:rPr>
          <w:rFonts w:ascii="Arial" w:hAnsi="Arial" w:cs="Arial"/>
          <w:b/>
          <w:bCs/>
          <w:lang w:val="nn-NO"/>
        </w:rPr>
        <w:t xml:space="preserve">Zhang et al. </w:t>
      </w:r>
      <w:r w:rsidRPr="008F7F57">
        <w:rPr>
          <w:rFonts w:ascii="Arial" w:hAnsi="Arial" w:cs="Arial"/>
          <w:b/>
          <w:bCs/>
        </w:rPr>
        <w:t>(1997)</w:t>
      </w:r>
    </w:p>
    <w:p w14:paraId="261CE4B1" w14:textId="77777777" w:rsidR="008F7F57" w:rsidRPr="008F7F57" w:rsidRDefault="008F7F57" w:rsidP="00CB5FFA">
      <w:pPr>
        <w:numPr>
          <w:ilvl w:val="0"/>
          <w:numId w:val="15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 xml:space="preserve">Empirical assignment of </w:t>
      </w:r>
      <w:r w:rsidRPr="008F7F57">
        <w:rPr>
          <w:rFonts w:ascii="Arial" w:hAnsi="Arial" w:cs="Arial"/>
          <w:b/>
          <w:bCs/>
        </w:rPr>
        <w:t>freezing (</w:t>
      </w:r>
      <w:proofErr w:type="spellStart"/>
      <w:r w:rsidRPr="008F7F57">
        <w:rPr>
          <w:rFonts w:ascii="Arial" w:hAnsi="Arial" w:cs="Arial"/>
          <w:b/>
          <w:bCs/>
        </w:rPr>
        <w:t>nf</w:t>
      </w:r>
      <w:proofErr w:type="spellEnd"/>
      <w:r w:rsidRPr="008F7F57">
        <w:rPr>
          <w:rFonts w:ascii="Arial" w:hAnsi="Arial" w:cs="Arial"/>
          <w:b/>
          <w:bCs/>
        </w:rPr>
        <w:t>)</w:t>
      </w:r>
      <w:r w:rsidRPr="008F7F57">
        <w:rPr>
          <w:rFonts w:ascii="Arial" w:hAnsi="Arial" w:cs="Arial"/>
        </w:rPr>
        <w:t xml:space="preserve"> and </w:t>
      </w:r>
      <w:r w:rsidRPr="008F7F57">
        <w:rPr>
          <w:rFonts w:ascii="Arial" w:hAnsi="Arial" w:cs="Arial"/>
          <w:b/>
          <w:bCs/>
        </w:rPr>
        <w:t>thawing (</w:t>
      </w:r>
      <w:proofErr w:type="spellStart"/>
      <w:r w:rsidRPr="008F7F57">
        <w:rPr>
          <w:rFonts w:ascii="Arial" w:hAnsi="Arial" w:cs="Arial"/>
          <w:b/>
          <w:bCs/>
        </w:rPr>
        <w:t>nt</w:t>
      </w:r>
      <w:proofErr w:type="spellEnd"/>
      <w:r w:rsidRPr="008F7F57">
        <w:rPr>
          <w:rFonts w:ascii="Arial" w:hAnsi="Arial" w:cs="Arial"/>
          <w:b/>
          <w:bCs/>
        </w:rPr>
        <w:t>)</w:t>
      </w:r>
      <w:r w:rsidRPr="008F7F57">
        <w:rPr>
          <w:rFonts w:ascii="Arial" w:hAnsi="Arial" w:cs="Arial"/>
        </w:rPr>
        <w:t xml:space="preserve"> n-factors based on </w:t>
      </w:r>
      <w:r w:rsidRPr="008F7F57">
        <w:rPr>
          <w:rFonts w:ascii="Arial" w:hAnsi="Arial" w:cs="Arial"/>
          <w:b/>
          <w:bCs/>
        </w:rPr>
        <w:t>vegetation (NDVI)</w:t>
      </w:r>
      <w:r w:rsidRPr="008F7F57">
        <w:rPr>
          <w:rFonts w:ascii="Arial" w:hAnsi="Arial" w:cs="Arial"/>
        </w:rPr>
        <w:t xml:space="preserve"> and </w:t>
      </w:r>
      <w:r w:rsidRPr="008F7F57">
        <w:rPr>
          <w:rFonts w:ascii="Arial" w:hAnsi="Arial" w:cs="Arial"/>
          <w:b/>
          <w:bCs/>
        </w:rPr>
        <w:t>snow (NDSI)</w:t>
      </w:r>
      <w:r w:rsidRPr="008F7F57">
        <w:rPr>
          <w:rFonts w:ascii="Arial" w:hAnsi="Arial" w:cs="Arial"/>
        </w:rPr>
        <w:t>. These affect the surface energy balance.</w:t>
      </w:r>
    </w:p>
    <w:p w14:paraId="29DA6656" w14:textId="6ECA8D9C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5. MAGT Proxy Equation</w:t>
      </w:r>
    </w:p>
    <w:p w14:paraId="60CF71CB" w14:textId="77777777" w:rsidR="00CB5FFA" w:rsidRPr="00CB5FFA" w:rsidRDefault="00CB5FFA" w:rsidP="0035272D">
      <w:pPr>
        <w:spacing w:before="240" w:after="0" w:line="240" w:lineRule="auto"/>
        <w:jc w:val="center"/>
        <w:rPr>
          <w:rFonts w:ascii="Arial" w:hAnsi="Arial" w:cs="Arial"/>
          <w:b/>
          <w:bCs/>
        </w:rPr>
      </w:pPr>
      <w:r w:rsidRPr="00CB5FFA">
        <w:rPr>
          <w:rFonts w:ascii="Arial" w:hAnsi="Arial" w:cs="Arial"/>
          <w:noProof/>
        </w:rPr>
        <w:drawing>
          <wp:inline distT="0" distB="0" distL="0" distR="0" wp14:anchorId="7A329737" wp14:editId="01E004BC">
            <wp:extent cx="4429743" cy="266737"/>
            <wp:effectExtent l="0" t="0" r="9525" b="0"/>
            <wp:docPr id="387353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530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CBF8" w14:textId="0A224C22" w:rsidR="008F7F57" w:rsidRPr="008F7F57" w:rsidRDefault="008F7F57" w:rsidP="00CB5FFA">
      <w:p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  <w:b/>
          <w:bCs/>
        </w:rPr>
        <w:t>Coefficients used:</w:t>
      </w:r>
      <w:r w:rsidRPr="008F7F57">
        <w:rPr>
          <w:rFonts w:ascii="Arial" w:hAnsi="Arial" w:cs="Arial"/>
        </w:rPr>
        <w:br/>
        <w:t>α = -1.5, β = -2.2, δ = -0.5, ε = -0.2, C = 5.0</w:t>
      </w:r>
    </w:p>
    <w:p w14:paraId="581BD8BC" w14:textId="77777777" w:rsidR="008F7F57" w:rsidRPr="008F7F57" w:rsidRDefault="008F7F57" w:rsidP="00CB5FFA">
      <w:p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  <w:b/>
          <w:bCs/>
        </w:rPr>
        <w:lastRenderedPageBreak/>
        <w:t>Reference Basis:</w:t>
      </w:r>
    </w:p>
    <w:p w14:paraId="3F569703" w14:textId="77777777" w:rsidR="008F7F57" w:rsidRPr="008F7F57" w:rsidRDefault="008F7F57" w:rsidP="00CB5FFA">
      <w:pPr>
        <w:numPr>
          <w:ilvl w:val="0"/>
          <w:numId w:val="16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Derived from methods in:</w:t>
      </w:r>
    </w:p>
    <w:p w14:paraId="77EC2B73" w14:textId="5A736033" w:rsidR="008F7F57" w:rsidRPr="008F7F57" w:rsidRDefault="008F7F57" w:rsidP="00CB5FFA">
      <w:pPr>
        <w:numPr>
          <w:ilvl w:val="1"/>
          <w:numId w:val="16"/>
        </w:numPr>
        <w:spacing w:before="240" w:after="0" w:line="240" w:lineRule="auto"/>
        <w:rPr>
          <w:rFonts w:ascii="Arial" w:hAnsi="Arial" w:cs="Arial"/>
        </w:rPr>
      </w:pPr>
      <w:proofErr w:type="spellStart"/>
      <w:r w:rsidRPr="008F7F57">
        <w:rPr>
          <w:rFonts w:ascii="Arial" w:hAnsi="Arial" w:cs="Arial"/>
          <w:b/>
          <w:bCs/>
        </w:rPr>
        <w:t>Obu</w:t>
      </w:r>
      <w:proofErr w:type="spellEnd"/>
      <w:r w:rsidRPr="008F7F57">
        <w:rPr>
          <w:rFonts w:ascii="Arial" w:hAnsi="Arial" w:cs="Arial"/>
          <w:b/>
          <w:bCs/>
        </w:rPr>
        <w:t xml:space="preserve"> et al. (2019)</w:t>
      </w:r>
      <w:r w:rsidRPr="008F7F57">
        <w:rPr>
          <w:rFonts w:ascii="Arial" w:hAnsi="Arial" w:cs="Arial"/>
        </w:rPr>
        <w:t xml:space="preserve">, </w:t>
      </w:r>
      <w:r w:rsidRPr="008F7F57">
        <w:rPr>
          <w:rFonts w:ascii="Arial" w:hAnsi="Arial" w:cs="Arial"/>
          <w:i/>
          <w:iCs/>
        </w:rPr>
        <w:t>Northern Hemisphere permafrost map</w:t>
      </w:r>
    </w:p>
    <w:p w14:paraId="3A4BC10E" w14:textId="52E365A7" w:rsidR="008F7F57" w:rsidRPr="008F7F57" w:rsidRDefault="008F7F57" w:rsidP="00CB5FFA">
      <w:pPr>
        <w:numPr>
          <w:ilvl w:val="1"/>
          <w:numId w:val="16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  <w:b/>
          <w:bCs/>
        </w:rPr>
        <w:t>Kumar et al. (2021)</w:t>
      </w:r>
      <w:r w:rsidRPr="008F7F57">
        <w:rPr>
          <w:rFonts w:ascii="Arial" w:hAnsi="Arial" w:cs="Arial"/>
        </w:rPr>
        <w:t xml:space="preserve">, </w:t>
      </w:r>
      <w:r w:rsidRPr="008F7F57">
        <w:rPr>
          <w:rFonts w:ascii="Arial" w:hAnsi="Arial" w:cs="Arial"/>
          <w:i/>
          <w:iCs/>
        </w:rPr>
        <w:t xml:space="preserve">Permafrost </w:t>
      </w:r>
      <w:proofErr w:type="spellStart"/>
      <w:r w:rsidRPr="008F7F57">
        <w:rPr>
          <w:rFonts w:ascii="Arial" w:hAnsi="Arial" w:cs="Arial"/>
          <w:i/>
          <w:iCs/>
        </w:rPr>
        <w:t>modeling</w:t>
      </w:r>
      <w:proofErr w:type="spellEnd"/>
      <w:r w:rsidRPr="008F7F57">
        <w:rPr>
          <w:rFonts w:ascii="Arial" w:hAnsi="Arial" w:cs="Arial"/>
          <w:i/>
          <w:iCs/>
        </w:rPr>
        <w:t xml:space="preserve"> in the Indian Himalayas</w:t>
      </w:r>
    </w:p>
    <w:p w14:paraId="073A0DAE" w14:textId="1B6BD635" w:rsidR="008F7F57" w:rsidRPr="008F7F57" w:rsidRDefault="008F7F57" w:rsidP="00CB5FFA">
      <w:pPr>
        <w:numPr>
          <w:ilvl w:val="0"/>
          <w:numId w:val="16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>This equation combines normalized environmental variables to approximate MAGT where borehole data is unavailable.</w:t>
      </w:r>
    </w:p>
    <w:p w14:paraId="76BF9E3C" w14:textId="61AC4019" w:rsidR="008F7F57" w:rsidRPr="008F7F57" w:rsidRDefault="008F7F57" w:rsidP="00CB5FFA">
      <w:pPr>
        <w:spacing w:before="240" w:after="0" w:line="240" w:lineRule="auto"/>
        <w:rPr>
          <w:rFonts w:ascii="Arial" w:hAnsi="Arial" w:cs="Arial"/>
          <w:b/>
          <w:bCs/>
        </w:rPr>
      </w:pPr>
      <w:r w:rsidRPr="008F7F57">
        <w:rPr>
          <w:rFonts w:ascii="Arial" w:hAnsi="Arial" w:cs="Arial"/>
          <w:b/>
          <w:bCs/>
        </w:rPr>
        <w:t>6. Permafrost Probability</w:t>
      </w:r>
    </w:p>
    <w:p w14:paraId="486A6D44" w14:textId="69C66FED" w:rsidR="008F7F57" w:rsidRPr="008F7F57" w:rsidRDefault="00CB5FFA" w:rsidP="00CB5FFA">
      <w:pPr>
        <w:spacing w:before="240" w:after="0" w:line="240" w:lineRule="auto"/>
        <w:rPr>
          <w:rFonts w:ascii="Arial" w:hAnsi="Arial" w:cs="Arial"/>
        </w:rPr>
      </w:pPr>
      <w:r w:rsidRPr="00CB5FFA">
        <w:rPr>
          <w:rFonts w:ascii="Arial" w:hAnsi="Arial" w:cs="Arial"/>
          <w:noProof/>
        </w:rPr>
        <w:drawing>
          <wp:inline distT="0" distB="0" distL="0" distR="0" wp14:anchorId="59D6829E" wp14:editId="09C35CAC">
            <wp:extent cx="5401429" cy="543001"/>
            <wp:effectExtent l="0" t="0" r="0" b="9525"/>
            <wp:docPr id="2014644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6449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F57" w:rsidRPr="008F7F57">
        <w:rPr>
          <w:rFonts w:ascii="Arial" w:hAnsi="Arial" w:cs="Arial"/>
          <w:b/>
          <w:bCs/>
        </w:rPr>
        <w:t>Reference:</w:t>
      </w:r>
    </w:p>
    <w:p w14:paraId="35EEA7F7" w14:textId="48BF5981" w:rsidR="008F7F57" w:rsidRPr="008F7F57" w:rsidRDefault="008F7F57" w:rsidP="00CB5FFA">
      <w:pPr>
        <w:numPr>
          <w:ilvl w:val="0"/>
          <w:numId w:val="17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 xml:space="preserve">Composite logic adapted from </w:t>
      </w:r>
      <w:proofErr w:type="spellStart"/>
      <w:r w:rsidRPr="008F7F57">
        <w:rPr>
          <w:rFonts w:ascii="Arial" w:hAnsi="Arial" w:cs="Arial"/>
          <w:b/>
          <w:bCs/>
        </w:rPr>
        <w:t>Obu</w:t>
      </w:r>
      <w:proofErr w:type="spellEnd"/>
      <w:r w:rsidRPr="008F7F57">
        <w:rPr>
          <w:rFonts w:ascii="Arial" w:hAnsi="Arial" w:cs="Arial"/>
          <w:b/>
          <w:bCs/>
        </w:rPr>
        <w:t xml:space="preserve"> et al. (2019)</w:t>
      </w:r>
      <w:r w:rsidRPr="008F7F57">
        <w:rPr>
          <w:rFonts w:ascii="Arial" w:hAnsi="Arial" w:cs="Arial"/>
        </w:rPr>
        <w:t xml:space="preserve"> and </w:t>
      </w:r>
      <w:r w:rsidRPr="008F7F57">
        <w:rPr>
          <w:rFonts w:ascii="Arial" w:hAnsi="Arial" w:cs="Arial"/>
          <w:b/>
          <w:bCs/>
        </w:rPr>
        <w:t>Raza Khan et al. (2021)</w:t>
      </w:r>
      <w:r w:rsidRPr="008F7F57">
        <w:rPr>
          <w:rFonts w:ascii="Arial" w:hAnsi="Arial" w:cs="Arial"/>
        </w:rPr>
        <w:t xml:space="preserve"> for probability mapping.</w:t>
      </w:r>
    </w:p>
    <w:p w14:paraId="782AA702" w14:textId="0A4504E7" w:rsidR="002973CA" w:rsidRDefault="008F7F57" w:rsidP="00A028F9">
      <w:pPr>
        <w:numPr>
          <w:ilvl w:val="0"/>
          <w:numId w:val="17"/>
        </w:numPr>
        <w:spacing w:before="240" w:after="0" w:line="240" w:lineRule="auto"/>
        <w:rPr>
          <w:rFonts w:ascii="Arial" w:hAnsi="Arial" w:cs="Arial"/>
        </w:rPr>
      </w:pPr>
      <w:r w:rsidRPr="008F7F57">
        <w:rPr>
          <w:rFonts w:ascii="Arial" w:hAnsi="Arial" w:cs="Arial"/>
        </w:rPr>
        <w:t xml:space="preserve">It integrates </w:t>
      </w:r>
      <w:r w:rsidRPr="008F7F57">
        <w:rPr>
          <w:rFonts w:ascii="Arial" w:hAnsi="Arial" w:cs="Arial"/>
          <w:b/>
          <w:bCs/>
        </w:rPr>
        <w:t>thermal</w:t>
      </w:r>
      <w:r w:rsidRPr="008F7F57">
        <w:rPr>
          <w:rFonts w:ascii="Arial" w:hAnsi="Arial" w:cs="Arial"/>
        </w:rPr>
        <w:t xml:space="preserve"> (TTOP, MAGT) and </w:t>
      </w:r>
      <w:r w:rsidRPr="008F7F57">
        <w:rPr>
          <w:rFonts w:ascii="Arial" w:hAnsi="Arial" w:cs="Arial"/>
          <w:b/>
          <w:bCs/>
        </w:rPr>
        <w:t>physical</w:t>
      </w:r>
      <w:r w:rsidRPr="008F7F57">
        <w:rPr>
          <w:rFonts w:ascii="Arial" w:hAnsi="Arial" w:cs="Arial"/>
        </w:rPr>
        <w:t xml:space="preserve"> (ALT) indicators for robust </w:t>
      </w:r>
      <w:r w:rsidR="002973CA" w:rsidRPr="002973CA">
        <w:rPr>
          <w:rFonts w:ascii="Arial" w:hAnsi="Arial" w:cs="Arial"/>
        </w:rPr>
        <w:t xml:space="preserve">classifications </w:t>
      </w:r>
    </w:p>
    <w:p w14:paraId="50697178" w14:textId="77777777" w:rsidR="002973CA" w:rsidRDefault="002973CA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7091937E" w14:textId="18D35540" w:rsidR="007554DF" w:rsidRPr="007554DF" w:rsidRDefault="007554DF" w:rsidP="007554DF">
      <w:pPr>
        <w:spacing w:after="0" w:line="240" w:lineRule="auto"/>
        <w:rPr>
          <w:rFonts w:ascii="Arial" w:hAnsi="Arial" w:cs="Arial"/>
          <w:sz w:val="28"/>
          <w:szCs w:val="28"/>
        </w:rPr>
      </w:pPr>
      <w:r w:rsidRPr="007554DF">
        <w:rPr>
          <w:rFonts w:ascii="Arial" w:hAnsi="Arial" w:cs="Arial"/>
          <w:b/>
          <w:bCs/>
          <w:sz w:val="28"/>
          <w:szCs w:val="28"/>
        </w:rPr>
        <w:t>Region of Work:</w:t>
      </w:r>
    </w:p>
    <w:p w14:paraId="1BD4363F" w14:textId="7E7A2E1F" w:rsidR="007554DF" w:rsidRDefault="007554DF" w:rsidP="007554DF">
      <w:pPr>
        <w:spacing w:before="240" w:after="0" w:line="240" w:lineRule="auto"/>
        <w:rPr>
          <w:rFonts w:ascii="Arial" w:hAnsi="Arial" w:cs="Arial"/>
        </w:rPr>
      </w:pPr>
      <w:r w:rsidRPr="00D84FDD">
        <w:rPr>
          <w:rFonts w:ascii="Arial" w:hAnsi="Arial" w:cs="Arial"/>
        </w:rPr>
        <w:drawing>
          <wp:anchor distT="0" distB="0" distL="114300" distR="114300" simplePos="0" relativeHeight="251660288" behindDoc="0" locked="0" layoutInCell="1" allowOverlap="1" wp14:anchorId="3731D0E6" wp14:editId="7B34479A">
            <wp:simplePos x="0" y="0"/>
            <wp:positionH relativeFrom="margin">
              <wp:align>center</wp:align>
            </wp:positionH>
            <wp:positionV relativeFrom="paragraph">
              <wp:posOffset>154305</wp:posOffset>
            </wp:positionV>
            <wp:extent cx="5400675" cy="4981575"/>
            <wp:effectExtent l="0" t="0" r="9525" b="9525"/>
            <wp:wrapNone/>
            <wp:docPr id="19442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1406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C5CBA5" w14:textId="55A1FF82" w:rsidR="007554DF" w:rsidRDefault="007554DF" w:rsidP="007554DF">
      <w:pPr>
        <w:spacing w:before="240" w:after="0" w:line="240" w:lineRule="auto"/>
        <w:rPr>
          <w:rFonts w:ascii="Arial" w:hAnsi="Arial" w:cs="Arial"/>
        </w:rPr>
      </w:pPr>
    </w:p>
    <w:p w14:paraId="264FC313" w14:textId="3C9682D6" w:rsidR="007554DF" w:rsidRDefault="007554DF" w:rsidP="007554DF">
      <w:pPr>
        <w:spacing w:before="240" w:after="0" w:line="240" w:lineRule="auto"/>
        <w:rPr>
          <w:rFonts w:ascii="Arial" w:hAnsi="Arial" w:cs="Arial"/>
        </w:rPr>
      </w:pPr>
    </w:p>
    <w:p w14:paraId="37957E92" w14:textId="3682FE9C" w:rsidR="007554DF" w:rsidRDefault="007554DF" w:rsidP="007554DF">
      <w:pPr>
        <w:spacing w:before="240" w:after="0" w:line="240" w:lineRule="auto"/>
        <w:rPr>
          <w:rFonts w:ascii="Arial" w:hAnsi="Arial" w:cs="Arial"/>
        </w:rPr>
      </w:pPr>
    </w:p>
    <w:p w14:paraId="1F0554FF" w14:textId="292B654E" w:rsidR="007554DF" w:rsidRDefault="007554DF" w:rsidP="007554DF">
      <w:pPr>
        <w:spacing w:before="240" w:after="0" w:line="240" w:lineRule="auto"/>
        <w:rPr>
          <w:rFonts w:ascii="Arial" w:hAnsi="Arial" w:cs="Arial"/>
        </w:rPr>
      </w:pPr>
    </w:p>
    <w:p w14:paraId="70CFDFFE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7C8BE4FF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45CD16A5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2A5534F2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343A9613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6F09F195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0A252B6D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40333A56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42408FCE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576AD435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369A4C94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17580CF5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274BC16E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14AE4810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50566261" w14:textId="77777777" w:rsidR="007554DF" w:rsidRDefault="007554DF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</w:p>
    <w:p w14:paraId="709998AF" w14:textId="08178D8A" w:rsidR="002973CA" w:rsidRDefault="00CB5FFA" w:rsidP="002973CA">
      <w:pPr>
        <w:spacing w:after="0" w:line="240" w:lineRule="auto"/>
        <w:rPr>
          <w:rFonts w:ascii="Arial" w:hAnsi="Arial" w:cs="Arial"/>
          <w:b/>
          <w:bCs/>
          <w:sz w:val="28"/>
          <w:szCs w:val="28"/>
        </w:rPr>
      </w:pPr>
      <w:r w:rsidRPr="002973CA">
        <w:rPr>
          <w:rFonts w:ascii="Arial" w:hAnsi="Arial" w:cs="Arial"/>
          <w:b/>
          <w:bCs/>
          <w:sz w:val="28"/>
          <w:szCs w:val="28"/>
        </w:rPr>
        <w:lastRenderedPageBreak/>
        <w:t>Output:</w:t>
      </w:r>
    </w:p>
    <w:p w14:paraId="2BD6C44F" w14:textId="6FFA9C46" w:rsidR="00CB5FFA" w:rsidRDefault="00DB5DDF" w:rsidP="002973CA">
      <w:pPr>
        <w:spacing w:after="0" w:line="240" w:lineRule="auto"/>
        <w:jc w:val="center"/>
        <w:rPr>
          <w:rFonts w:ascii="Arial" w:hAnsi="Arial" w:cs="Arial"/>
        </w:rPr>
      </w:pPr>
      <w:r w:rsidRPr="007554DF">
        <w:rPr>
          <w:rFonts w:ascii="Arial" w:hAnsi="Arial" w:cs="Arial"/>
        </w:rPr>
        <w:drawing>
          <wp:anchor distT="0" distB="0" distL="114300" distR="114300" simplePos="0" relativeHeight="251659264" behindDoc="0" locked="0" layoutInCell="1" allowOverlap="1" wp14:anchorId="16A7068D" wp14:editId="42643551">
            <wp:simplePos x="0" y="0"/>
            <wp:positionH relativeFrom="margin">
              <wp:posOffset>19050</wp:posOffset>
            </wp:positionH>
            <wp:positionV relativeFrom="paragraph">
              <wp:posOffset>4186555</wp:posOffset>
            </wp:positionV>
            <wp:extent cx="6067425" cy="4207542"/>
            <wp:effectExtent l="0" t="0" r="0" b="2540"/>
            <wp:wrapNone/>
            <wp:docPr id="10643653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65385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1" b="385"/>
                    <a:stretch/>
                  </pic:blipFill>
                  <pic:spPr bwMode="auto">
                    <a:xfrm>
                      <a:off x="0" y="0"/>
                      <a:ext cx="6067425" cy="420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5FFA" w:rsidRPr="00CB5FFA">
        <w:rPr>
          <w:noProof/>
        </w:rPr>
        <w:drawing>
          <wp:inline distT="0" distB="0" distL="0" distR="0" wp14:anchorId="6935E06A" wp14:editId="02FDAE86">
            <wp:extent cx="6166484" cy="4314825"/>
            <wp:effectExtent l="0" t="0" r="6350" b="0"/>
            <wp:docPr id="124177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74543" name=""/>
                    <pic:cNvPicPr/>
                  </pic:nvPicPr>
                  <pic:blipFill rotWithShape="1">
                    <a:blip r:embed="rId15"/>
                    <a:srcRect t="2083" b="3541"/>
                    <a:stretch/>
                  </pic:blipFill>
                  <pic:spPr bwMode="auto">
                    <a:xfrm>
                      <a:off x="0" y="0"/>
                      <a:ext cx="6197891" cy="433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C85F2" w14:textId="00A25DF1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24556A68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54688A6E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3C4D63C7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28868EEB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38479765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4CE62ACA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0321243F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042858B0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797256ED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1E2C2ECB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02B1C9DB" w14:textId="7999811D" w:rsidR="00DB5DDF" w:rsidRDefault="00DB5DDF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0FB3C56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p w14:paraId="566825F1" w14:textId="77777777" w:rsidR="00DB5DDF" w:rsidRDefault="00DB5DDF" w:rsidP="002973CA">
      <w:pPr>
        <w:spacing w:after="0" w:line="240" w:lineRule="auto"/>
        <w:jc w:val="center"/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619"/>
      </w:tblGrid>
      <w:tr w:rsidR="002973CA" w:rsidRPr="002973CA" w14:paraId="6AC47D0A" w14:textId="77777777" w:rsidTr="002973CA">
        <w:tc>
          <w:tcPr>
            <w:tcW w:w="3397" w:type="dxa"/>
            <w:hideMark/>
          </w:tcPr>
          <w:p w14:paraId="5A126E8D" w14:textId="77777777" w:rsidR="002973CA" w:rsidRPr="002973CA" w:rsidRDefault="002973CA" w:rsidP="002973CA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  <w:proofErr w:type="spellStart"/>
            <w:r w:rsidRPr="002973CA">
              <w:rPr>
                <w:rFonts w:ascii="Arial" w:hAnsi="Arial" w:cs="Arial"/>
                <w:b/>
                <w:bCs/>
                <w:sz w:val="32"/>
                <w:szCs w:val="32"/>
              </w:rPr>
              <w:t>Color</w:t>
            </w:r>
            <w:proofErr w:type="spellEnd"/>
          </w:p>
        </w:tc>
        <w:tc>
          <w:tcPr>
            <w:tcW w:w="5619" w:type="dxa"/>
            <w:hideMark/>
          </w:tcPr>
          <w:p w14:paraId="102807EB" w14:textId="77777777" w:rsidR="002973CA" w:rsidRPr="002973CA" w:rsidRDefault="002973CA" w:rsidP="002973CA">
            <w:pPr>
              <w:jc w:val="center"/>
              <w:rPr>
                <w:rFonts w:ascii="Arial" w:hAnsi="Arial" w:cs="Arial"/>
                <w:b/>
                <w:bCs/>
                <w:sz w:val="32"/>
                <w:szCs w:val="32"/>
              </w:rPr>
            </w:pPr>
            <w:r w:rsidRPr="002973CA">
              <w:rPr>
                <w:rFonts w:ascii="Arial" w:hAnsi="Arial" w:cs="Arial"/>
                <w:b/>
                <w:bCs/>
                <w:sz w:val="32"/>
                <w:szCs w:val="32"/>
              </w:rPr>
              <w:t>Interpretation</w:t>
            </w:r>
          </w:p>
        </w:tc>
      </w:tr>
      <w:tr w:rsidR="002973CA" w:rsidRPr="002973CA" w14:paraId="728E244D" w14:textId="77777777" w:rsidTr="002973CA">
        <w:tc>
          <w:tcPr>
            <w:tcW w:w="3397" w:type="dxa"/>
            <w:hideMark/>
          </w:tcPr>
          <w:p w14:paraId="0EFDCB18" w14:textId="77777777" w:rsidR="002973CA" w:rsidRPr="002973CA" w:rsidRDefault="002973CA" w:rsidP="002973CA">
            <w:pPr>
              <w:jc w:val="center"/>
              <w:rPr>
                <w:rFonts w:ascii="Arial" w:hAnsi="Arial" w:cs="Arial"/>
              </w:rPr>
            </w:pPr>
            <w:r w:rsidRPr="002973CA">
              <w:rPr>
                <w:rFonts w:ascii="Arial" w:hAnsi="Arial" w:cs="Arial"/>
                <w:b/>
                <w:bCs/>
              </w:rPr>
              <w:t>Bright Yellow/White (0.9+)</w:t>
            </w:r>
          </w:p>
        </w:tc>
        <w:tc>
          <w:tcPr>
            <w:tcW w:w="5619" w:type="dxa"/>
            <w:hideMark/>
          </w:tcPr>
          <w:p w14:paraId="3964FEC2" w14:textId="77777777" w:rsidR="002973CA" w:rsidRPr="002973CA" w:rsidRDefault="002973CA" w:rsidP="002973CA">
            <w:pPr>
              <w:jc w:val="center"/>
              <w:rPr>
                <w:rFonts w:ascii="Arial" w:hAnsi="Arial" w:cs="Arial"/>
              </w:rPr>
            </w:pPr>
            <w:r w:rsidRPr="002973CA">
              <w:rPr>
                <w:rFonts w:ascii="Arial" w:hAnsi="Arial" w:cs="Arial"/>
              </w:rPr>
              <w:t>Very high permafrost probability (most likely frozen all year)</w:t>
            </w:r>
          </w:p>
        </w:tc>
      </w:tr>
      <w:tr w:rsidR="002973CA" w:rsidRPr="002973CA" w14:paraId="064AC924" w14:textId="77777777" w:rsidTr="002973CA">
        <w:tc>
          <w:tcPr>
            <w:tcW w:w="3397" w:type="dxa"/>
            <w:hideMark/>
          </w:tcPr>
          <w:p w14:paraId="52139748" w14:textId="77777777" w:rsidR="002973CA" w:rsidRPr="002973CA" w:rsidRDefault="002973CA" w:rsidP="002973CA">
            <w:pPr>
              <w:jc w:val="center"/>
              <w:rPr>
                <w:rFonts w:ascii="Arial" w:hAnsi="Arial" w:cs="Arial"/>
              </w:rPr>
            </w:pPr>
            <w:r w:rsidRPr="002973CA">
              <w:rPr>
                <w:rFonts w:ascii="Arial" w:hAnsi="Arial" w:cs="Arial"/>
                <w:b/>
                <w:bCs/>
              </w:rPr>
              <w:t>Orange to Purple (~0.6 – 0.8)</w:t>
            </w:r>
          </w:p>
        </w:tc>
        <w:tc>
          <w:tcPr>
            <w:tcW w:w="5619" w:type="dxa"/>
            <w:hideMark/>
          </w:tcPr>
          <w:p w14:paraId="549F81FE" w14:textId="77777777" w:rsidR="002973CA" w:rsidRPr="002973CA" w:rsidRDefault="002973CA" w:rsidP="002973CA">
            <w:pPr>
              <w:jc w:val="center"/>
              <w:rPr>
                <w:rFonts w:ascii="Arial" w:hAnsi="Arial" w:cs="Arial"/>
              </w:rPr>
            </w:pPr>
            <w:r w:rsidRPr="002973CA">
              <w:rPr>
                <w:rFonts w:ascii="Arial" w:hAnsi="Arial" w:cs="Arial"/>
              </w:rPr>
              <w:t>Moderate to high likelihood – likely continuous or discontinuous permafrost</w:t>
            </w:r>
          </w:p>
        </w:tc>
      </w:tr>
      <w:tr w:rsidR="002973CA" w:rsidRPr="002973CA" w14:paraId="33253CA4" w14:textId="77777777" w:rsidTr="002973CA">
        <w:tc>
          <w:tcPr>
            <w:tcW w:w="3397" w:type="dxa"/>
            <w:hideMark/>
          </w:tcPr>
          <w:p w14:paraId="7E1311B6" w14:textId="77777777" w:rsidR="002973CA" w:rsidRPr="002973CA" w:rsidRDefault="002973CA" w:rsidP="002973CA">
            <w:pPr>
              <w:jc w:val="center"/>
              <w:rPr>
                <w:rFonts w:ascii="Arial" w:hAnsi="Arial" w:cs="Arial"/>
              </w:rPr>
            </w:pPr>
            <w:r w:rsidRPr="002973CA">
              <w:rPr>
                <w:rFonts w:ascii="Arial" w:hAnsi="Arial" w:cs="Arial"/>
                <w:b/>
                <w:bCs/>
              </w:rPr>
              <w:t>Dark Purple (&lt; 0.5)</w:t>
            </w:r>
          </w:p>
        </w:tc>
        <w:tc>
          <w:tcPr>
            <w:tcW w:w="5619" w:type="dxa"/>
            <w:hideMark/>
          </w:tcPr>
          <w:p w14:paraId="3C9B76B1" w14:textId="77777777" w:rsidR="002973CA" w:rsidRPr="002973CA" w:rsidRDefault="002973CA" w:rsidP="002973CA">
            <w:pPr>
              <w:jc w:val="center"/>
              <w:rPr>
                <w:rFonts w:ascii="Arial" w:hAnsi="Arial" w:cs="Arial"/>
              </w:rPr>
            </w:pPr>
            <w:r w:rsidRPr="002973CA">
              <w:rPr>
                <w:rFonts w:ascii="Arial" w:hAnsi="Arial" w:cs="Arial"/>
              </w:rPr>
              <w:t>Low or no permafrost – could be seasonally thawing or warm terrain</w:t>
            </w:r>
          </w:p>
        </w:tc>
      </w:tr>
    </w:tbl>
    <w:p w14:paraId="29EC6E55" w14:textId="77777777" w:rsidR="002973CA" w:rsidRDefault="002973CA" w:rsidP="002973CA">
      <w:pPr>
        <w:spacing w:after="0" w:line="240" w:lineRule="auto"/>
        <w:jc w:val="center"/>
        <w:rPr>
          <w:rFonts w:ascii="Arial" w:hAnsi="Arial" w:cs="Arial"/>
        </w:rPr>
      </w:pPr>
    </w:p>
    <w:p w14:paraId="46D89FD0" w14:textId="18A85977" w:rsidR="002973CA" w:rsidRDefault="002973CA" w:rsidP="00A028F9">
      <w:pPr>
        <w:spacing w:line="240" w:lineRule="auto"/>
        <w:rPr>
          <w:rFonts w:ascii="Arial" w:hAnsi="Arial" w:cs="Arial"/>
        </w:rPr>
      </w:pPr>
      <w:r>
        <w:rPr>
          <w:rFonts w:ascii="Arial" w:hAnsi="Arial" w:cs="Arial"/>
        </w:rPr>
        <w:t>Observ</w:t>
      </w:r>
      <w:r w:rsidR="00A028F9">
        <w:rPr>
          <w:rFonts w:ascii="Arial" w:hAnsi="Arial" w:cs="Arial"/>
        </w:rPr>
        <w:t>ation</w:t>
      </w:r>
      <w:r>
        <w:rPr>
          <w:rFonts w:ascii="Arial" w:hAnsi="Arial" w:cs="Arial"/>
        </w:rPr>
        <w:t xml:space="preserve">: </w:t>
      </w:r>
    </w:p>
    <w:p w14:paraId="5AAF3ACA" w14:textId="77777777" w:rsidR="002973CA" w:rsidRPr="002973CA" w:rsidRDefault="002973CA" w:rsidP="002973CA">
      <w:pPr>
        <w:pStyle w:val="ListParagraph"/>
        <w:numPr>
          <w:ilvl w:val="0"/>
          <w:numId w:val="18"/>
        </w:numPr>
        <w:spacing w:after="0" w:line="240" w:lineRule="auto"/>
        <w:rPr>
          <w:rFonts w:ascii="Arial" w:hAnsi="Arial" w:cs="Arial"/>
        </w:rPr>
      </w:pPr>
      <w:r w:rsidRPr="002973CA">
        <w:rPr>
          <w:rFonts w:ascii="Arial" w:hAnsi="Arial" w:cs="Arial"/>
        </w:rPr>
        <w:t>Most terrain around Leh and Kargil is bright yellow, meaning high permafrost potential.</w:t>
      </w:r>
    </w:p>
    <w:p w14:paraId="0F6F2EC1" w14:textId="77777777" w:rsidR="002973CA" w:rsidRPr="002973CA" w:rsidRDefault="002973CA" w:rsidP="002973CA">
      <w:pPr>
        <w:spacing w:after="0" w:line="240" w:lineRule="auto"/>
        <w:rPr>
          <w:rFonts w:ascii="Arial" w:hAnsi="Arial" w:cs="Arial"/>
        </w:rPr>
      </w:pPr>
    </w:p>
    <w:p w14:paraId="2BF9B203" w14:textId="376164A7" w:rsidR="002973CA" w:rsidRPr="002973CA" w:rsidRDefault="002973CA" w:rsidP="002973CA">
      <w:pPr>
        <w:pStyle w:val="ListParagraph"/>
        <w:numPr>
          <w:ilvl w:val="0"/>
          <w:numId w:val="18"/>
        </w:numPr>
        <w:spacing w:after="0" w:line="240" w:lineRule="auto"/>
        <w:rPr>
          <w:rFonts w:ascii="Arial" w:hAnsi="Arial" w:cs="Arial"/>
        </w:rPr>
      </w:pPr>
      <w:r w:rsidRPr="002973CA">
        <w:rPr>
          <w:rFonts w:ascii="Arial" w:hAnsi="Arial" w:cs="Arial"/>
        </w:rPr>
        <w:t>Manali region shows relatively lower intensity (orange–purple), indicating transitional or patchy permafrost.</w:t>
      </w:r>
    </w:p>
    <w:p w14:paraId="114BCD9C" w14:textId="77777777" w:rsidR="002973CA" w:rsidRDefault="002973CA" w:rsidP="002973CA">
      <w:pPr>
        <w:spacing w:after="0" w:line="240" w:lineRule="auto"/>
        <w:rPr>
          <w:rFonts w:ascii="Arial" w:hAnsi="Arial" w:cs="Arial"/>
        </w:rPr>
      </w:pPr>
    </w:p>
    <w:p w14:paraId="4E874D8C" w14:textId="533D4672" w:rsidR="002973CA" w:rsidRDefault="002973CA" w:rsidP="002973CA">
      <w:pPr>
        <w:spacing w:after="0" w:line="240" w:lineRule="auto"/>
        <w:jc w:val="center"/>
        <w:rPr>
          <w:rFonts w:ascii="Arial" w:hAnsi="Arial" w:cs="Arial"/>
        </w:rPr>
      </w:pPr>
      <w:r w:rsidRPr="002973CA">
        <w:rPr>
          <w:rFonts w:ascii="Arial" w:hAnsi="Arial" w:cs="Arial"/>
          <w:noProof/>
        </w:rPr>
        <w:drawing>
          <wp:inline distT="0" distB="0" distL="0" distR="0" wp14:anchorId="70C45D07" wp14:editId="33ACDD84">
            <wp:extent cx="5812040" cy="1116000"/>
            <wp:effectExtent l="0" t="0" r="0" b="8255"/>
            <wp:docPr id="923136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366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204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CCCB" w14:textId="77777777" w:rsidR="002973CA" w:rsidRPr="002973CA" w:rsidRDefault="002973CA" w:rsidP="002973CA">
      <w:pPr>
        <w:spacing w:after="0" w:line="240" w:lineRule="auto"/>
        <w:rPr>
          <w:rFonts w:ascii="Arial" w:hAnsi="Arial" w:cs="Arial"/>
        </w:rPr>
      </w:pPr>
    </w:p>
    <w:tbl>
      <w:tblPr>
        <w:tblStyle w:val="TableGrid"/>
        <w:tblW w:w="5000" w:type="pct"/>
        <w:tblInd w:w="-113" w:type="dxa"/>
        <w:tblLook w:val="04A0" w:firstRow="1" w:lastRow="0" w:firstColumn="1" w:lastColumn="0" w:noHBand="0" w:noVBand="1"/>
      </w:tblPr>
      <w:tblGrid>
        <w:gridCol w:w="1653"/>
        <w:gridCol w:w="2750"/>
        <w:gridCol w:w="4613"/>
      </w:tblGrid>
      <w:tr w:rsidR="002973CA" w:rsidRPr="00CB5FFA" w14:paraId="01CEFC68" w14:textId="77777777" w:rsidTr="002973CA">
        <w:trPr>
          <w:trHeight w:val="680"/>
        </w:trPr>
        <w:tc>
          <w:tcPr>
            <w:tcW w:w="917" w:type="pct"/>
            <w:vAlign w:val="center"/>
            <w:hideMark/>
          </w:tcPr>
          <w:p w14:paraId="054533E3" w14:textId="77777777" w:rsidR="00CB5FFA" w:rsidRPr="00CB5FFA" w:rsidRDefault="00CB5FFA" w:rsidP="002973CA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B5FFA">
              <w:rPr>
                <w:rFonts w:ascii="Arial" w:hAnsi="Arial" w:cs="Arial"/>
                <w:b/>
                <w:bCs/>
                <w:sz w:val="28"/>
                <w:szCs w:val="28"/>
              </w:rPr>
              <w:t>Parameter</w:t>
            </w:r>
          </w:p>
        </w:tc>
        <w:tc>
          <w:tcPr>
            <w:tcW w:w="1525" w:type="pct"/>
            <w:vAlign w:val="center"/>
            <w:hideMark/>
          </w:tcPr>
          <w:p w14:paraId="4AE43473" w14:textId="77777777" w:rsidR="00CB5FFA" w:rsidRPr="00CB5FFA" w:rsidRDefault="00CB5FFA" w:rsidP="002973CA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B5FFA">
              <w:rPr>
                <w:rFonts w:ascii="Arial" w:hAnsi="Arial" w:cs="Arial"/>
                <w:b/>
                <w:bCs/>
                <w:sz w:val="28"/>
                <w:szCs w:val="28"/>
              </w:rPr>
              <w:t>Explanation</w:t>
            </w:r>
          </w:p>
        </w:tc>
        <w:tc>
          <w:tcPr>
            <w:tcW w:w="2558" w:type="pct"/>
            <w:vAlign w:val="center"/>
            <w:hideMark/>
          </w:tcPr>
          <w:p w14:paraId="2FBD0754" w14:textId="77777777" w:rsidR="00CB5FFA" w:rsidRPr="00CB5FFA" w:rsidRDefault="00CB5FFA" w:rsidP="002973CA">
            <w:pPr>
              <w:jc w:val="center"/>
              <w:rPr>
                <w:rFonts w:ascii="Arial" w:hAnsi="Arial" w:cs="Arial"/>
                <w:b/>
                <w:bCs/>
                <w:sz w:val="28"/>
                <w:szCs w:val="28"/>
              </w:rPr>
            </w:pPr>
            <w:r w:rsidRPr="00CB5FFA">
              <w:rPr>
                <w:rFonts w:ascii="Arial" w:hAnsi="Arial" w:cs="Arial"/>
                <w:b/>
                <w:bCs/>
                <w:sz w:val="28"/>
                <w:szCs w:val="28"/>
              </w:rPr>
              <w:t>Meaning</w:t>
            </w:r>
          </w:p>
        </w:tc>
      </w:tr>
      <w:tr w:rsidR="002973CA" w:rsidRPr="00CB5FFA" w14:paraId="628F6074" w14:textId="77777777" w:rsidTr="002973CA">
        <w:trPr>
          <w:trHeight w:val="680"/>
        </w:trPr>
        <w:tc>
          <w:tcPr>
            <w:tcW w:w="917" w:type="pct"/>
            <w:vAlign w:val="center"/>
            <w:hideMark/>
          </w:tcPr>
          <w:p w14:paraId="7CB5E1EB" w14:textId="77777777" w:rsidR="00CB5FFA" w:rsidRPr="00CB5FFA" w:rsidRDefault="00CB5FFA" w:rsidP="002973CA">
            <w:pPr>
              <w:jc w:val="center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</w:rPr>
              <w:t>FDD</w:t>
            </w:r>
          </w:p>
        </w:tc>
        <w:tc>
          <w:tcPr>
            <w:tcW w:w="1525" w:type="pct"/>
            <w:vAlign w:val="center"/>
            <w:hideMark/>
          </w:tcPr>
          <w:p w14:paraId="68A8E0CB" w14:textId="77777777" w:rsidR="00CB5FFA" w:rsidRPr="00CB5FFA" w:rsidRDefault="00CB5FFA" w:rsidP="002973CA">
            <w:pPr>
              <w:jc w:val="center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  <w:b/>
                <w:bCs/>
              </w:rPr>
              <w:t>Freeze Degree Days</w:t>
            </w:r>
          </w:p>
        </w:tc>
        <w:tc>
          <w:tcPr>
            <w:tcW w:w="2558" w:type="pct"/>
            <w:hideMark/>
          </w:tcPr>
          <w:p w14:paraId="31C4B638" w14:textId="77777777" w:rsidR="00CB5FFA" w:rsidRPr="00CB5FFA" w:rsidRDefault="00CB5FFA" w:rsidP="002973CA">
            <w:pPr>
              <w:jc w:val="both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</w:rPr>
              <w:t>Min = 0.0, Max = 5000.0, Mean = 4629.1 → shows the total freezing thermal load over the year. A high mean suggests long and cold winters, suitable for permafrost formation.</w:t>
            </w:r>
          </w:p>
        </w:tc>
      </w:tr>
      <w:tr w:rsidR="002973CA" w:rsidRPr="00CB5FFA" w14:paraId="44A56E1A" w14:textId="77777777" w:rsidTr="002973CA">
        <w:trPr>
          <w:trHeight w:val="680"/>
        </w:trPr>
        <w:tc>
          <w:tcPr>
            <w:tcW w:w="917" w:type="pct"/>
            <w:vAlign w:val="center"/>
            <w:hideMark/>
          </w:tcPr>
          <w:p w14:paraId="31742160" w14:textId="77777777" w:rsidR="00CB5FFA" w:rsidRPr="00CB5FFA" w:rsidRDefault="00CB5FFA" w:rsidP="002973CA">
            <w:pPr>
              <w:jc w:val="center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</w:rPr>
              <w:t>rho</w:t>
            </w:r>
          </w:p>
        </w:tc>
        <w:tc>
          <w:tcPr>
            <w:tcW w:w="1525" w:type="pct"/>
            <w:vAlign w:val="center"/>
            <w:hideMark/>
          </w:tcPr>
          <w:p w14:paraId="4F31348B" w14:textId="77777777" w:rsidR="00CB5FFA" w:rsidRPr="00CB5FFA" w:rsidRDefault="00CB5FFA" w:rsidP="002973CA">
            <w:pPr>
              <w:jc w:val="center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  <w:b/>
                <w:bCs/>
              </w:rPr>
              <w:t>Soil density</w:t>
            </w:r>
            <w:r w:rsidRPr="00CB5FFA">
              <w:rPr>
                <w:rFonts w:ascii="Arial" w:hAnsi="Arial" w:cs="Arial"/>
              </w:rPr>
              <w:t xml:space="preserve"> (kg/m³)</w:t>
            </w:r>
          </w:p>
        </w:tc>
        <w:tc>
          <w:tcPr>
            <w:tcW w:w="2558" w:type="pct"/>
            <w:hideMark/>
          </w:tcPr>
          <w:p w14:paraId="2DB99C14" w14:textId="77777777" w:rsidR="00CB5FFA" w:rsidRPr="00CB5FFA" w:rsidRDefault="00CB5FFA" w:rsidP="002973CA">
            <w:pPr>
              <w:jc w:val="both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</w:rPr>
              <w:t xml:space="preserve">Mean = 111725 → This seems 100x higher than typical (~1300–1600 kg/m³), likely because </w:t>
            </w:r>
            <w:proofErr w:type="spellStart"/>
            <w:r w:rsidRPr="00CB5FFA">
              <w:rPr>
                <w:rFonts w:ascii="Arial" w:hAnsi="Arial" w:cs="Arial"/>
              </w:rPr>
              <w:t>bulk_density</w:t>
            </w:r>
            <w:proofErr w:type="spellEnd"/>
            <w:r w:rsidRPr="00CB5FFA">
              <w:rPr>
                <w:rFonts w:ascii="Arial" w:hAnsi="Arial" w:cs="Arial"/>
              </w:rPr>
              <w:t xml:space="preserve"> was already in kg/m³ but was multiplied again. This high density artificially reduces ALT thickness.</w:t>
            </w:r>
          </w:p>
        </w:tc>
      </w:tr>
      <w:tr w:rsidR="002973CA" w:rsidRPr="00CB5FFA" w14:paraId="0A019076" w14:textId="77777777" w:rsidTr="002973CA">
        <w:trPr>
          <w:trHeight w:val="680"/>
        </w:trPr>
        <w:tc>
          <w:tcPr>
            <w:tcW w:w="917" w:type="pct"/>
            <w:vAlign w:val="center"/>
            <w:hideMark/>
          </w:tcPr>
          <w:p w14:paraId="197DB630" w14:textId="77777777" w:rsidR="00CB5FFA" w:rsidRPr="00CB5FFA" w:rsidRDefault="00CB5FFA" w:rsidP="002973CA">
            <w:pPr>
              <w:jc w:val="center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</w:rPr>
              <w:t>k</w:t>
            </w:r>
          </w:p>
        </w:tc>
        <w:tc>
          <w:tcPr>
            <w:tcW w:w="1525" w:type="pct"/>
            <w:vAlign w:val="center"/>
            <w:hideMark/>
          </w:tcPr>
          <w:p w14:paraId="06C301A5" w14:textId="77777777" w:rsidR="00CB5FFA" w:rsidRPr="00CB5FFA" w:rsidRDefault="00CB5FFA" w:rsidP="002973CA">
            <w:pPr>
              <w:jc w:val="center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  <w:b/>
                <w:bCs/>
              </w:rPr>
              <w:t>Thermal conductivity</w:t>
            </w:r>
            <w:r w:rsidRPr="00CB5FFA">
              <w:rPr>
                <w:rFonts w:ascii="Arial" w:hAnsi="Arial" w:cs="Arial"/>
              </w:rPr>
              <w:t xml:space="preserve"> (W/</w:t>
            </w:r>
            <w:proofErr w:type="spellStart"/>
            <w:r w:rsidRPr="00CB5FFA">
              <w:rPr>
                <w:rFonts w:ascii="Arial" w:hAnsi="Arial" w:cs="Arial"/>
              </w:rPr>
              <w:t>mK</w:t>
            </w:r>
            <w:proofErr w:type="spellEnd"/>
            <w:r w:rsidRPr="00CB5FFA">
              <w:rPr>
                <w:rFonts w:ascii="Arial" w:hAnsi="Arial" w:cs="Arial"/>
              </w:rPr>
              <w:t>)</w:t>
            </w:r>
          </w:p>
        </w:tc>
        <w:tc>
          <w:tcPr>
            <w:tcW w:w="2558" w:type="pct"/>
            <w:hideMark/>
          </w:tcPr>
          <w:p w14:paraId="0222BEE2" w14:textId="77777777" w:rsidR="00CB5FFA" w:rsidRPr="00CB5FFA" w:rsidRDefault="00CB5FFA" w:rsidP="002973CA">
            <w:pPr>
              <w:jc w:val="both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</w:rPr>
              <w:t>Range is realistic: 1.0–2.0 W/</w:t>
            </w:r>
            <w:proofErr w:type="spellStart"/>
            <w:r w:rsidRPr="00CB5FFA">
              <w:rPr>
                <w:rFonts w:ascii="Arial" w:hAnsi="Arial" w:cs="Arial"/>
              </w:rPr>
              <w:t>mK</w:t>
            </w:r>
            <w:proofErr w:type="spellEnd"/>
            <w:r w:rsidRPr="00CB5FFA">
              <w:rPr>
                <w:rFonts w:ascii="Arial" w:hAnsi="Arial" w:cs="Arial"/>
              </w:rPr>
              <w:t xml:space="preserve"> → indicates moderate to high conductivity depending on soil type.</w:t>
            </w:r>
          </w:p>
        </w:tc>
      </w:tr>
      <w:tr w:rsidR="002973CA" w:rsidRPr="00CB5FFA" w14:paraId="4717A9AA" w14:textId="77777777" w:rsidTr="002973CA">
        <w:trPr>
          <w:trHeight w:val="680"/>
        </w:trPr>
        <w:tc>
          <w:tcPr>
            <w:tcW w:w="917" w:type="pct"/>
            <w:vAlign w:val="center"/>
            <w:hideMark/>
          </w:tcPr>
          <w:p w14:paraId="790FC6B9" w14:textId="77777777" w:rsidR="00CB5FFA" w:rsidRPr="00CB5FFA" w:rsidRDefault="00CB5FFA" w:rsidP="002973CA">
            <w:pPr>
              <w:jc w:val="center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</w:rPr>
              <w:t>ALT stats</w:t>
            </w:r>
          </w:p>
        </w:tc>
        <w:tc>
          <w:tcPr>
            <w:tcW w:w="1525" w:type="pct"/>
            <w:vAlign w:val="center"/>
            <w:hideMark/>
          </w:tcPr>
          <w:p w14:paraId="6D479F75" w14:textId="77777777" w:rsidR="00CB5FFA" w:rsidRPr="00CB5FFA" w:rsidRDefault="00CB5FFA" w:rsidP="002973CA">
            <w:pPr>
              <w:jc w:val="center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  <w:b/>
                <w:bCs/>
              </w:rPr>
              <w:t>Active Layer Thickness</w:t>
            </w:r>
            <w:r w:rsidRPr="00CB5FFA">
              <w:rPr>
                <w:rFonts w:ascii="Arial" w:hAnsi="Arial" w:cs="Arial"/>
              </w:rPr>
              <w:t xml:space="preserve"> (m)</w:t>
            </w:r>
          </w:p>
        </w:tc>
        <w:tc>
          <w:tcPr>
            <w:tcW w:w="2558" w:type="pct"/>
            <w:hideMark/>
          </w:tcPr>
          <w:p w14:paraId="6FBD2A96" w14:textId="77777777" w:rsidR="00CB5FFA" w:rsidRPr="00CB5FFA" w:rsidRDefault="00CB5FFA" w:rsidP="002973CA">
            <w:pPr>
              <w:jc w:val="both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</w:rPr>
              <w:t xml:space="preserve">Max = 1.39 m, </w:t>
            </w:r>
            <w:proofErr w:type="gramStart"/>
            <w:r w:rsidRPr="00CB5FFA">
              <w:rPr>
                <w:rFonts w:ascii="Arial" w:hAnsi="Arial" w:cs="Arial"/>
              </w:rPr>
              <w:t>Mean</w:t>
            </w:r>
            <w:proofErr w:type="gramEnd"/>
            <w:r w:rsidRPr="00CB5FFA">
              <w:rPr>
                <w:rFonts w:ascii="Arial" w:hAnsi="Arial" w:cs="Arial"/>
              </w:rPr>
              <w:t xml:space="preserve"> = 0.0006 m → The extremely low mean means most regions are predicted to be </w:t>
            </w:r>
            <w:r w:rsidRPr="00CB5FFA">
              <w:rPr>
                <w:rFonts w:ascii="Arial" w:hAnsi="Arial" w:cs="Arial"/>
                <w:b/>
                <w:bCs/>
              </w:rPr>
              <w:t>near-frozen year-round</w:t>
            </w:r>
            <w:r w:rsidRPr="00CB5FFA">
              <w:rPr>
                <w:rFonts w:ascii="Arial" w:hAnsi="Arial" w:cs="Arial"/>
              </w:rPr>
              <w:t>, i.e., likely permafrost.</w:t>
            </w:r>
          </w:p>
        </w:tc>
      </w:tr>
      <w:tr w:rsidR="002973CA" w:rsidRPr="00CB5FFA" w14:paraId="46979A7F" w14:textId="77777777" w:rsidTr="002973CA">
        <w:trPr>
          <w:trHeight w:val="680"/>
        </w:trPr>
        <w:tc>
          <w:tcPr>
            <w:tcW w:w="917" w:type="pct"/>
            <w:vAlign w:val="center"/>
            <w:hideMark/>
          </w:tcPr>
          <w:p w14:paraId="71D4AB42" w14:textId="77777777" w:rsidR="00CB5FFA" w:rsidRPr="00CB5FFA" w:rsidRDefault="00CB5FFA" w:rsidP="002973CA">
            <w:pPr>
              <w:jc w:val="center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</w:rPr>
              <w:t>Permafrost pixel count</w:t>
            </w:r>
          </w:p>
        </w:tc>
        <w:tc>
          <w:tcPr>
            <w:tcW w:w="1525" w:type="pct"/>
            <w:vAlign w:val="center"/>
            <w:hideMark/>
          </w:tcPr>
          <w:p w14:paraId="06BAEE47" w14:textId="77777777" w:rsidR="00CB5FFA" w:rsidRPr="00CB5FFA" w:rsidRDefault="00CB5FFA" w:rsidP="002973CA">
            <w:pPr>
              <w:jc w:val="center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</w:rPr>
              <w:t>Number of pixels where ALT &lt; 1.5 m</w:t>
            </w:r>
          </w:p>
        </w:tc>
        <w:tc>
          <w:tcPr>
            <w:tcW w:w="2558" w:type="pct"/>
            <w:hideMark/>
          </w:tcPr>
          <w:p w14:paraId="4C53D177" w14:textId="77777777" w:rsidR="00CB5FFA" w:rsidRPr="00CB5FFA" w:rsidRDefault="00CB5FFA" w:rsidP="002973CA">
            <w:pPr>
              <w:jc w:val="both"/>
              <w:rPr>
                <w:rFonts w:ascii="Arial" w:hAnsi="Arial" w:cs="Arial"/>
              </w:rPr>
            </w:pPr>
            <w:r w:rsidRPr="00CB5FFA">
              <w:rPr>
                <w:rFonts w:ascii="Arial" w:hAnsi="Arial" w:cs="Arial"/>
              </w:rPr>
              <w:t>277,215,314 → Almost all pixels in your study area are considered permafrost under this condition.</w:t>
            </w:r>
          </w:p>
        </w:tc>
      </w:tr>
    </w:tbl>
    <w:p w14:paraId="07BC69F8" w14:textId="7EDA1E05" w:rsidR="0017307C" w:rsidRDefault="0017307C" w:rsidP="00DB5DDF">
      <w:pPr>
        <w:spacing w:after="0" w:line="240" w:lineRule="auto"/>
        <w:rPr>
          <w:rFonts w:ascii="Arial" w:hAnsi="Arial" w:cs="Arial"/>
          <w:b/>
          <w:bCs/>
        </w:rPr>
      </w:pPr>
      <w:r w:rsidRPr="0017307C">
        <w:rPr>
          <w:rFonts w:ascii="Arial" w:hAnsi="Arial" w:cs="Arial"/>
          <w:b/>
          <w:bCs/>
        </w:rPr>
        <w:lastRenderedPageBreak/>
        <w:t>Ground Truth:</w:t>
      </w:r>
      <w:r>
        <w:rPr>
          <w:rFonts w:ascii="Arial" w:hAnsi="Arial" w:cs="Arial"/>
        </w:rPr>
        <w:br/>
      </w:r>
      <w:r w:rsidRPr="0017307C">
        <w:rPr>
          <w:rFonts w:ascii="Arial" w:hAnsi="Arial" w:cs="Arial"/>
        </w:rPr>
        <w:drawing>
          <wp:inline distT="0" distB="0" distL="0" distR="0" wp14:anchorId="69F56F51" wp14:editId="6F44AA35">
            <wp:extent cx="5731510" cy="4060190"/>
            <wp:effectExtent l="0" t="0" r="2540" b="0"/>
            <wp:docPr id="6502365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0782" w14:textId="639AE67A" w:rsidR="00D84FDD" w:rsidRDefault="00D84FDD" w:rsidP="002973CA">
      <w:pPr>
        <w:spacing w:before="240"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Region 2: A part of Russia</w:t>
      </w:r>
    </w:p>
    <w:p w14:paraId="0CC0FCB0" w14:textId="10BE93E4" w:rsidR="007554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  <w:r w:rsidRPr="007554DF">
        <w:rPr>
          <w:rFonts w:ascii="Arial" w:hAnsi="Arial" w:cs="Arial"/>
          <w:b/>
          <w:bCs/>
        </w:rPr>
        <w:drawing>
          <wp:anchor distT="0" distB="0" distL="114300" distR="114300" simplePos="0" relativeHeight="251661312" behindDoc="0" locked="0" layoutInCell="1" allowOverlap="1" wp14:anchorId="511AD096" wp14:editId="55D09B25">
            <wp:simplePos x="0" y="0"/>
            <wp:positionH relativeFrom="column">
              <wp:posOffset>38100</wp:posOffset>
            </wp:positionH>
            <wp:positionV relativeFrom="paragraph">
              <wp:posOffset>400050</wp:posOffset>
            </wp:positionV>
            <wp:extent cx="5779770" cy="4095750"/>
            <wp:effectExtent l="0" t="0" r="0" b="0"/>
            <wp:wrapNone/>
            <wp:docPr id="15136021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77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554DF">
        <w:rPr>
          <w:rFonts w:ascii="Arial" w:hAnsi="Arial" w:cs="Arial"/>
          <w:b/>
          <w:bCs/>
        </w:rPr>
        <w:t>Ground Truth:</w:t>
      </w:r>
      <w:r w:rsidR="007554DF">
        <w:rPr>
          <w:rFonts w:ascii="Arial" w:hAnsi="Arial" w:cs="Arial"/>
          <w:b/>
          <w:bCs/>
        </w:rPr>
        <w:br/>
      </w:r>
    </w:p>
    <w:p w14:paraId="5C0E46F8" w14:textId="549D3A9D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5EA90B4F" w14:textId="77777777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747EF6DE" w14:textId="77777777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1525252C" w14:textId="77777777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6FA9AD71" w14:textId="77777777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68E3E8A2" w14:textId="77777777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334915AF" w14:textId="77777777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2837015D" w14:textId="77777777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596C5346" w14:textId="77777777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06AD44C9" w14:textId="77777777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3877BA90" w14:textId="77777777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10BAA6AF" w14:textId="77777777" w:rsidR="00DB5DDF" w:rsidRDefault="00DB5DDF" w:rsidP="007554DF">
      <w:pPr>
        <w:spacing w:before="240" w:after="0" w:line="240" w:lineRule="auto"/>
        <w:rPr>
          <w:rFonts w:ascii="Arial" w:hAnsi="Arial" w:cs="Arial"/>
          <w:b/>
          <w:bCs/>
        </w:rPr>
      </w:pPr>
    </w:p>
    <w:p w14:paraId="01B7A2FE" w14:textId="77777777" w:rsidR="007554DF" w:rsidRDefault="007554DF" w:rsidP="007554DF">
      <w:pPr>
        <w:spacing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lastRenderedPageBreak/>
        <w:t>Output:</w:t>
      </w:r>
    </w:p>
    <w:p w14:paraId="27DE21DA" w14:textId="55570B39" w:rsidR="007554DF" w:rsidRPr="007554DF" w:rsidRDefault="007554DF" w:rsidP="007554DF">
      <w:pPr>
        <w:spacing w:after="0" w:line="240" w:lineRule="auto"/>
        <w:ind w:left="720"/>
        <w:rPr>
          <w:rFonts w:ascii="Arial" w:hAnsi="Arial" w:cs="Arial"/>
        </w:rPr>
      </w:pPr>
      <w:r w:rsidRPr="007554DF">
        <w:rPr>
          <w:rFonts w:ascii="Arial" w:hAnsi="Arial" w:cs="Arial"/>
        </w:rPr>
        <w:t>--- Input Checks for ALT Calculation ---</w:t>
      </w:r>
    </w:p>
    <w:p w14:paraId="0FC55F92" w14:textId="77777777" w:rsidR="007554DF" w:rsidRPr="007554DF" w:rsidRDefault="007554DF" w:rsidP="007554DF">
      <w:pPr>
        <w:spacing w:after="0" w:line="240" w:lineRule="auto"/>
        <w:ind w:left="720"/>
        <w:rPr>
          <w:rFonts w:ascii="Arial" w:hAnsi="Arial" w:cs="Arial"/>
        </w:rPr>
      </w:pPr>
      <w:r w:rsidRPr="007554DF">
        <w:rPr>
          <w:rFonts w:ascii="Arial" w:hAnsi="Arial" w:cs="Arial"/>
        </w:rPr>
        <w:t xml:space="preserve">FDD: min= </w:t>
      </w:r>
      <w:proofErr w:type="gramStart"/>
      <w:r w:rsidRPr="007554DF">
        <w:rPr>
          <w:rFonts w:ascii="Arial" w:hAnsi="Arial" w:cs="Arial"/>
        </w:rPr>
        <w:t>0.0  max</w:t>
      </w:r>
      <w:proofErr w:type="gramEnd"/>
      <w:r w:rsidRPr="007554DF">
        <w:rPr>
          <w:rFonts w:ascii="Arial" w:hAnsi="Arial" w:cs="Arial"/>
        </w:rPr>
        <w:t xml:space="preserve">= </w:t>
      </w:r>
      <w:proofErr w:type="gramStart"/>
      <w:r w:rsidRPr="007554DF">
        <w:rPr>
          <w:rFonts w:ascii="Arial" w:hAnsi="Arial" w:cs="Arial"/>
        </w:rPr>
        <w:t>5000.0  mean</w:t>
      </w:r>
      <w:proofErr w:type="gramEnd"/>
      <w:r w:rsidRPr="007554DF">
        <w:rPr>
          <w:rFonts w:ascii="Arial" w:hAnsi="Arial" w:cs="Arial"/>
        </w:rPr>
        <w:t>= 4556.725</w:t>
      </w:r>
    </w:p>
    <w:p w14:paraId="21F0206F" w14:textId="77777777" w:rsidR="007554DF" w:rsidRPr="007554DF" w:rsidRDefault="007554DF" w:rsidP="007554DF">
      <w:pPr>
        <w:spacing w:after="0" w:line="240" w:lineRule="auto"/>
        <w:ind w:left="720"/>
        <w:rPr>
          <w:rFonts w:ascii="Arial" w:hAnsi="Arial" w:cs="Arial"/>
        </w:rPr>
      </w:pPr>
      <w:r w:rsidRPr="007554DF">
        <w:rPr>
          <w:rFonts w:ascii="Arial" w:hAnsi="Arial" w:cs="Arial"/>
        </w:rPr>
        <w:t xml:space="preserve">rho: min= </w:t>
      </w:r>
      <w:proofErr w:type="gramStart"/>
      <w:r w:rsidRPr="007554DF">
        <w:rPr>
          <w:rFonts w:ascii="Arial" w:hAnsi="Arial" w:cs="Arial"/>
        </w:rPr>
        <w:t>0.0  max</w:t>
      </w:r>
      <w:proofErr w:type="gramEnd"/>
      <w:r w:rsidRPr="007554DF">
        <w:rPr>
          <w:rFonts w:ascii="Arial" w:hAnsi="Arial" w:cs="Arial"/>
        </w:rPr>
        <w:t xml:space="preserve">= </w:t>
      </w:r>
      <w:proofErr w:type="gramStart"/>
      <w:r w:rsidRPr="007554DF">
        <w:rPr>
          <w:rFonts w:ascii="Arial" w:hAnsi="Arial" w:cs="Arial"/>
        </w:rPr>
        <w:t>139894.02  mean</w:t>
      </w:r>
      <w:proofErr w:type="gramEnd"/>
      <w:r w:rsidRPr="007554DF">
        <w:rPr>
          <w:rFonts w:ascii="Arial" w:hAnsi="Arial" w:cs="Arial"/>
        </w:rPr>
        <w:t>= 105376.97</w:t>
      </w:r>
    </w:p>
    <w:p w14:paraId="1419053D" w14:textId="77777777" w:rsidR="007554DF" w:rsidRPr="007554DF" w:rsidRDefault="007554DF" w:rsidP="007554DF">
      <w:pPr>
        <w:spacing w:after="0" w:line="240" w:lineRule="auto"/>
        <w:ind w:left="720"/>
        <w:rPr>
          <w:rFonts w:ascii="Arial" w:hAnsi="Arial" w:cs="Arial"/>
          <w:lang w:val="nn-NO"/>
        </w:rPr>
      </w:pPr>
      <w:r w:rsidRPr="007554DF">
        <w:rPr>
          <w:rFonts w:ascii="Arial" w:hAnsi="Arial" w:cs="Arial"/>
          <w:lang w:val="nn-NO"/>
        </w:rPr>
        <w:t>k: min= 1.0  max= 2.0  mean= 1.8855983</w:t>
      </w:r>
    </w:p>
    <w:p w14:paraId="1EEAB081" w14:textId="42678D32" w:rsidR="007554DF" w:rsidRPr="007554DF" w:rsidRDefault="007554DF" w:rsidP="007554DF">
      <w:pPr>
        <w:spacing w:after="0" w:line="240" w:lineRule="auto"/>
        <w:ind w:left="720"/>
        <w:rPr>
          <w:rFonts w:ascii="Arial" w:hAnsi="Arial" w:cs="Arial"/>
          <w:lang w:val="nn-NO"/>
        </w:rPr>
      </w:pPr>
      <w:r w:rsidRPr="007554DF">
        <w:rPr>
          <w:rFonts w:ascii="Arial" w:hAnsi="Arial" w:cs="Arial"/>
          <w:lang w:val="nn-NO"/>
        </w:rPr>
        <w:t>ALT stats — min: 0.0 max: 2.54236106189146 mean: 0.0006644549458326142</w:t>
      </w:r>
    </w:p>
    <w:p w14:paraId="678A0E98" w14:textId="19A09F64" w:rsidR="007554DF" w:rsidRDefault="00DB5DDF" w:rsidP="007554DF">
      <w:pPr>
        <w:spacing w:after="0" w:line="240" w:lineRule="auto"/>
        <w:ind w:left="720"/>
        <w:rPr>
          <w:rFonts w:ascii="Arial" w:hAnsi="Arial" w:cs="Arial"/>
        </w:rPr>
      </w:pPr>
      <w:r w:rsidRPr="007554DF">
        <w:rPr>
          <w:rFonts w:ascii="Arial" w:hAnsi="Arial" w:cs="Arial"/>
          <w:b/>
          <w:bCs/>
        </w:rPr>
        <w:drawing>
          <wp:anchor distT="0" distB="0" distL="114300" distR="114300" simplePos="0" relativeHeight="251658240" behindDoc="0" locked="0" layoutInCell="1" allowOverlap="1" wp14:anchorId="7EB747F1" wp14:editId="0C37DAC6">
            <wp:simplePos x="0" y="0"/>
            <wp:positionH relativeFrom="margin">
              <wp:align>right</wp:align>
            </wp:positionH>
            <wp:positionV relativeFrom="paragraph">
              <wp:posOffset>188595</wp:posOffset>
            </wp:positionV>
            <wp:extent cx="5616575" cy="3933825"/>
            <wp:effectExtent l="0" t="0" r="3175" b="9525"/>
            <wp:wrapTopAndBottom/>
            <wp:docPr id="20607283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97" b="5886"/>
                    <a:stretch/>
                  </pic:blipFill>
                  <pic:spPr bwMode="auto">
                    <a:xfrm>
                      <a:off x="0" y="0"/>
                      <a:ext cx="56165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54DF" w:rsidRPr="007554DF">
        <w:rPr>
          <w:rFonts w:ascii="Arial" w:hAnsi="Arial" w:cs="Arial"/>
        </w:rPr>
        <w:t>Permafrost pixel count (ALT &lt; 1.5m): 276547365</w:t>
      </w:r>
    </w:p>
    <w:p w14:paraId="09E55D2C" w14:textId="3A430700" w:rsidR="007554DF" w:rsidRPr="00D84FDD" w:rsidRDefault="007554DF" w:rsidP="002973CA">
      <w:pPr>
        <w:spacing w:before="240" w:after="0" w:line="24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Region of Work:</w:t>
      </w:r>
      <w:r>
        <w:rPr>
          <w:rFonts w:ascii="Arial" w:hAnsi="Arial" w:cs="Arial"/>
          <w:b/>
          <w:bCs/>
        </w:rPr>
        <w:br/>
      </w:r>
      <w:r w:rsidRPr="007554DF">
        <w:rPr>
          <w:rFonts w:ascii="Arial" w:hAnsi="Arial" w:cs="Arial"/>
          <w:b/>
          <w:bCs/>
        </w:rPr>
        <w:drawing>
          <wp:inline distT="0" distB="0" distL="0" distR="0" wp14:anchorId="38706DD5" wp14:editId="388890E5">
            <wp:extent cx="5731510" cy="3428365"/>
            <wp:effectExtent l="0" t="0" r="2540" b="635"/>
            <wp:docPr id="323978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97801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4DF" w:rsidRPr="00D84F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053B14" w14:textId="77777777" w:rsidR="00652C5D" w:rsidRDefault="00652C5D" w:rsidP="00CB5FFA">
      <w:pPr>
        <w:spacing w:after="0" w:line="240" w:lineRule="auto"/>
      </w:pPr>
      <w:r>
        <w:separator/>
      </w:r>
    </w:p>
  </w:endnote>
  <w:endnote w:type="continuationSeparator" w:id="0">
    <w:p w14:paraId="140E95D1" w14:textId="77777777" w:rsidR="00652C5D" w:rsidRDefault="00652C5D" w:rsidP="00CB5F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E3D08D" w14:textId="77777777" w:rsidR="00652C5D" w:rsidRDefault="00652C5D" w:rsidP="00CB5FFA">
      <w:pPr>
        <w:spacing w:after="0" w:line="240" w:lineRule="auto"/>
      </w:pPr>
      <w:r>
        <w:separator/>
      </w:r>
    </w:p>
  </w:footnote>
  <w:footnote w:type="continuationSeparator" w:id="0">
    <w:p w14:paraId="7A1B4464" w14:textId="77777777" w:rsidR="00652C5D" w:rsidRDefault="00652C5D" w:rsidP="00CB5F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45EC2"/>
    <w:multiLevelType w:val="multilevel"/>
    <w:tmpl w:val="281E8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606942"/>
    <w:multiLevelType w:val="multilevel"/>
    <w:tmpl w:val="A7588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2D1F8B"/>
    <w:multiLevelType w:val="multilevel"/>
    <w:tmpl w:val="A4B8C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8F4451"/>
    <w:multiLevelType w:val="multilevel"/>
    <w:tmpl w:val="1B5CF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E35430"/>
    <w:multiLevelType w:val="multilevel"/>
    <w:tmpl w:val="E8C8D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650F87"/>
    <w:multiLevelType w:val="multilevel"/>
    <w:tmpl w:val="B8146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F72153"/>
    <w:multiLevelType w:val="multilevel"/>
    <w:tmpl w:val="2814E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B1F4FA2"/>
    <w:multiLevelType w:val="hybridMultilevel"/>
    <w:tmpl w:val="6FDA664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561CCF"/>
    <w:multiLevelType w:val="multilevel"/>
    <w:tmpl w:val="EFC06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0402A42"/>
    <w:multiLevelType w:val="multilevel"/>
    <w:tmpl w:val="DD48A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1F05135"/>
    <w:multiLevelType w:val="multilevel"/>
    <w:tmpl w:val="537C2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AA00DE"/>
    <w:multiLevelType w:val="multilevel"/>
    <w:tmpl w:val="F0245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A026051"/>
    <w:multiLevelType w:val="multilevel"/>
    <w:tmpl w:val="847C1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B57179F"/>
    <w:multiLevelType w:val="multilevel"/>
    <w:tmpl w:val="C226E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FF94B04"/>
    <w:multiLevelType w:val="multilevel"/>
    <w:tmpl w:val="5E02E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53C30B3"/>
    <w:multiLevelType w:val="multilevel"/>
    <w:tmpl w:val="05DE8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0113D42"/>
    <w:multiLevelType w:val="multilevel"/>
    <w:tmpl w:val="89BC5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5841AA1"/>
    <w:multiLevelType w:val="multilevel"/>
    <w:tmpl w:val="6C321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89653007">
    <w:abstractNumId w:val="4"/>
  </w:num>
  <w:num w:numId="2" w16cid:durableId="594093555">
    <w:abstractNumId w:val="10"/>
  </w:num>
  <w:num w:numId="3" w16cid:durableId="1757359675">
    <w:abstractNumId w:val="2"/>
  </w:num>
  <w:num w:numId="4" w16cid:durableId="1107848180">
    <w:abstractNumId w:val="11"/>
  </w:num>
  <w:num w:numId="5" w16cid:durableId="1623464229">
    <w:abstractNumId w:val="6"/>
  </w:num>
  <w:num w:numId="6" w16cid:durableId="752816991">
    <w:abstractNumId w:val="15"/>
  </w:num>
  <w:num w:numId="7" w16cid:durableId="1933120263">
    <w:abstractNumId w:val="12"/>
  </w:num>
  <w:num w:numId="8" w16cid:durableId="987783364">
    <w:abstractNumId w:val="5"/>
  </w:num>
  <w:num w:numId="9" w16cid:durableId="566040226">
    <w:abstractNumId w:val="0"/>
  </w:num>
  <w:num w:numId="10" w16cid:durableId="1809273919">
    <w:abstractNumId w:val="17"/>
  </w:num>
  <w:num w:numId="11" w16cid:durableId="900479461">
    <w:abstractNumId w:val="8"/>
  </w:num>
  <w:num w:numId="12" w16cid:durableId="327485553">
    <w:abstractNumId w:val="14"/>
  </w:num>
  <w:num w:numId="13" w16cid:durableId="533155690">
    <w:abstractNumId w:val="1"/>
  </w:num>
  <w:num w:numId="14" w16cid:durableId="20321117">
    <w:abstractNumId w:val="16"/>
  </w:num>
  <w:num w:numId="15" w16cid:durableId="1772583725">
    <w:abstractNumId w:val="3"/>
  </w:num>
  <w:num w:numId="16" w16cid:durableId="1892185314">
    <w:abstractNumId w:val="9"/>
  </w:num>
  <w:num w:numId="17" w16cid:durableId="2132356669">
    <w:abstractNumId w:val="13"/>
  </w:num>
  <w:num w:numId="18" w16cid:durableId="10072946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F57"/>
    <w:rsid w:val="00046AB5"/>
    <w:rsid w:val="0017307C"/>
    <w:rsid w:val="002973CA"/>
    <w:rsid w:val="0035272D"/>
    <w:rsid w:val="0053767E"/>
    <w:rsid w:val="006416C0"/>
    <w:rsid w:val="00652C5D"/>
    <w:rsid w:val="006A61A5"/>
    <w:rsid w:val="006F47CF"/>
    <w:rsid w:val="007554DF"/>
    <w:rsid w:val="007B4627"/>
    <w:rsid w:val="008F7F57"/>
    <w:rsid w:val="009F1D03"/>
    <w:rsid w:val="00A028F9"/>
    <w:rsid w:val="00AD5526"/>
    <w:rsid w:val="00CB5FFA"/>
    <w:rsid w:val="00D84FDD"/>
    <w:rsid w:val="00DB5DDF"/>
    <w:rsid w:val="00DF1721"/>
    <w:rsid w:val="00EB4DFE"/>
    <w:rsid w:val="00F06A01"/>
    <w:rsid w:val="00F72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C2770"/>
  <w15:chartTrackingRefBased/>
  <w15:docId w15:val="{BAB53399-F5B9-4DC3-831F-B2A2EACC2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ta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7F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7F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7F5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7F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7F5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7F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7F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7F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7F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7F5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7F5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7F5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7F5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7F5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7F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7F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7F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7F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7F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7F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7F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7F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7F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7F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7F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7F5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7F5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7F5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7F57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B5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5FFA"/>
  </w:style>
  <w:style w:type="paragraph" w:styleId="Footer">
    <w:name w:val="footer"/>
    <w:basedOn w:val="Normal"/>
    <w:link w:val="FooterChar"/>
    <w:uiPriority w:val="99"/>
    <w:unhideWhenUsed/>
    <w:rsid w:val="00CB5F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5FFA"/>
  </w:style>
  <w:style w:type="table" w:styleId="TableGrid">
    <w:name w:val="Table Grid"/>
    <w:basedOn w:val="TableNormal"/>
    <w:uiPriority w:val="39"/>
    <w:rsid w:val="00CB5F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17307C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526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1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8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1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0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3517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9632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070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3172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187798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1919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396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20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189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1961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78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898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8964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48643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08274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7832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37416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566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1922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225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926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258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6174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2477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52073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686559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163766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03838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6193950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73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9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41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985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5285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4964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5824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90101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1486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433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792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92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12521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2186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6839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3263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09897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90617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729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3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57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14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0632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7734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6418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26801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0501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23379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912423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49329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69234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151167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564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8</Pages>
  <Words>785</Words>
  <Characters>4479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MULLAI NATHAN</dc:creator>
  <cp:keywords/>
  <dc:description/>
  <cp:lastModifiedBy>MULLAI NATHAN</cp:lastModifiedBy>
  <cp:revision>4</cp:revision>
  <dcterms:created xsi:type="dcterms:W3CDTF">2025-04-16T04:24:00Z</dcterms:created>
  <dcterms:modified xsi:type="dcterms:W3CDTF">2025-05-05T05:24:00Z</dcterms:modified>
</cp:coreProperties>
</file>